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73" w:rsidRPr="006C1528" w:rsidRDefault="006A6E73" w:rsidP="00D76CB3">
      <w:pPr>
        <w:spacing w:after="0" w:line="240" w:lineRule="auto"/>
        <w:jc w:val="both"/>
        <w:textAlignment w:val="center"/>
        <w:rPr>
          <w:rFonts w:eastAsia="Times New Roman" w:cstheme="minorHAnsi"/>
          <w:color w:val="000000"/>
          <w:lang w:val="es-ES_tradnl" w:eastAsia="es-CO"/>
        </w:rPr>
      </w:pPr>
      <w:bookmarkStart w:id="0" w:name="_GoBack"/>
      <w:bookmarkEnd w:id="0"/>
    </w:p>
    <w:p w:rsidR="006A6E73" w:rsidRPr="006C1528" w:rsidRDefault="006A6E73" w:rsidP="00D76CB3">
      <w:pPr>
        <w:spacing w:after="0" w:line="240" w:lineRule="auto"/>
        <w:jc w:val="both"/>
        <w:textAlignment w:val="center"/>
        <w:rPr>
          <w:rFonts w:eastAsia="Times New Roman" w:cstheme="minorHAnsi"/>
          <w:color w:val="000000"/>
          <w:lang w:val="es-ES_tradnl" w:eastAsia="es-CO"/>
        </w:rPr>
      </w:pPr>
    </w:p>
    <w:p w:rsidR="00D04E93" w:rsidRPr="006C1528" w:rsidRDefault="00FE07DC" w:rsidP="00D76CB3">
      <w:pPr>
        <w:spacing w:after="0" w:line="240" w:lineRule="auto"/>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 xml:space="preserve">Bogotá D.C., Octubre  </w:t>
      </w:r>
      <w:r w:rsidR="006C1528">
        <w:rPr>
          <w:rFonts w:eastAsia="Times New Roman" w:cstheme="minorHAnsi"/>
          <w:color w:val="000000"/>
          <w:lang w:val="es-ES_tradnl" w:eastAsia="es-CO"/>
        </w:rPr>
        <w:t>24</w:t>
      </w:r>
      <w:r w:rsidRPr="006C1528">
        <w:rPr>
          <w:rFonts w:eastAsia="Times New Roman" w:cstheme="minorHAnsi"/>
          <w:color w:val="000000"/>
          <w:lang w:val="es-ES_tradnl" w:eastAsia="es-CO"/>
        </w:rPr>
        <w:t xml:space="preserve"> </w:t>
      </w:r>
      <w:r w:rsidR="00D04E93" w:rsidRPr="006C1528">
        <w:rPr>
          <w:rFonts w:eastAsia="Times New Roman" w:cstheme="minorHAnsi"/>
          <w:color w:val="000000"/>
          <w:lang w:val="es-ES_tradnl" w:eastAsia="es-CO"/>
        </w:rPr>
        <w:t xml:space="preserve"> de 2014</w:t>
      </w:r>
    </w:p>
    <w:p w:rsidR="00D04E93" w:rsidRPr="006C1528" w:rsidRDefault="00D04E93" w:rsidP="00D04E93">
      <w:pPr>
        <w:spacing w:after="0" w:line="240" w:lineRule="auto"/>
        <w:ind w:firstLine="283"/>
        <w:jc w:val="both"/>
        <w:textAlignment w:val="center"/>
        <w:rPr>
          <w:rFonts w:eastAsia="Times New Roman" w:cstheme="minorHAnsi"/>
          <w:color w:val="000000"/>
          <w:lang w:val="es-ES_tradnl" w:eastAsia="es-CO"/>
        </w:rPr>
      </w:pPr>
    </w:p>
    <w:p w:rsidR="00D04E93" w:rsidRPr="006C1528" w:rsidRDefault="00D04E93" w:rsidP="00D04E93">
      <w:pPr>
        <w:spacing w:after="0" w:line="240" w:lineRule="auto"/>
        <w:ind w:firstLine="283"/>
        <w:jc w:val="both"/>
        <w:textAlignment w:val="center"/>
        <w:rPr>
          <w:rFonts w:eastAsia="Times New Roman" w:cstheme="minorHAnsi"/>
          <w:color w:val="000000"/>
          <w:lang w:val="es-ES_tradnl" w:eastAsia="es-CO"/>
        </w:rPr>
      </w:pPr>
    </w:p>
    <w:p w:rsidR="006A6E73" w:rsidRPr="006C1528" w:rsidRDefault="006A6E73" w:rsidP="00D04E93">
      <w:pPr>
        <w:spacing w:after="0" w:line="240" w:lineRule="auto"/>
        <w:ind w:firstLine="283"/>
        <w:jc w:val="both"/>
        <w:textAlignment w:val="center"/>
        <w:rPr>
          <w:rFonts w:eastAsia="Times New Roman" w:cstheme="minorHAnsi"/>
          <w:color w:val="000000"/>
          <w:lang w:val="es-ES_tradnl" w:eastAsia="es-CO"/>
        </w:rPr>
      </w:pPr>
    </w:p>
    <w:p w:rsidR="006A6E73" w:rsidRPr="006C1528" w:rsidRDefault="006A6E73" w:rsidP="00D04E93">
      <w:pPr>
        <w:spacing w:after="0" w:line="240" w:lineRule="auto"/>
        <w:ind w:firstLine="283"/>
        <w:jc w:val="both"/>
        <w:textAlignment w:val="center"/>
        <w:rPr>
          <w:rFonts w:eastAsia="Times New Roman" w:cstheme="minorHAnsi"/>
          <w:color w:val="000000"/>
          <w:lang w:val="es-ES_tradnl" w:eastAsia="es-CO"/>
        </w:rPr>
      </w:pPr>
    </w:p>
    <w:p w:rsidR="00D04E93" w:rsidRPr="006C1528" w:rsidRDefault="00D04E93" w:rsidP="00D76CB3">
      <w:pPr>
        <w:spacing w:after="0" w:line="240" w:lineRule="auto"/>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Honorable Senador</w:t>
      </w:r>
    </w:p>
    <w:p w:rsidR="00D04E93" w:rsidRPr="006C1528" w:rsidRDefault="00D76CB3" w:rsidP="00D76CB3">
      <w:pPr>
        <w:spacing w:after="0" w:line="240" w:lineRule="auto"/>
        <w:jc w:val="both"/>
        <w:textAlignment w:val="center"/>
        <w:rPr>
          <w:rFonts w:eastAsia="Times New Roman" w:cstheme="minorHAnsi"/>
          <w:b/>
          <w:color w:val="000000"/>
          <w:lang w:val="es-ES_tradnl" w:eastAsia="es-CO"/>
        </w:rPr>
      </w:pPr>
      <w:r w:rsidRPr="006C1528">
        <w:rPr>
          <w:rFonts w:eastAsia="Times New Roman" w:cstheme="minorHAnsi"/>
          <w:b/>
          <w:color w:val="000000"/>
          <w:lang w:val="es-ES_tradnl" w:eastAsia="es-CO"/>
        </w:rPr>
        <w:t>JUAN MANUEL GALÁN PACHÓN</w:t>
      </w:r>
    </w:p>
    <w:p w:rsidR="00D04E93" w:rsidRPr="006C1528" w:rsidRDefault="00D04E93" w:rsidP="00D76CB3">
      <w:pPr>
        <w:spacing w:after="0" w:line="240" w:lineRule="auto"/>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Presidente</w:t>
      </w:r>
    </w:p>
    <w:p w:rsidR="00D04E93" w:rsidRPr="006C1528" w:rsidRDefault="00D04E93" w:rsidP="00D76CB3">
      <w:p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Comisión Primera Constitucional</w:t>
      </w:r>
    </w:p>
    <w:p w:rsidR="00D04E93" w:rsidRPr="006C1528" w:rsidRDefault="00D04E93" w:rsidP="00D76CB3">
      <w:pPr>
        <w:spacing w:after="0" w:line="240" w:lineRule="auto"/>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Senado de la República</w:t>
      </w:r>
    </w:p>
    <w:p w:rsidR="00D04E93" w:rsidRPr="006C1528" w:rsidRDefault="00D04E93" w:rsidP="00D76CB3">
      <w:p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 xml:space="preserve">Honorable Representante </w:t>
      </w:r>
    </w:p>
    <w:p w:rsidR="00D04E93" w:rsidRPr="006C1528" w:rsidRDefault="00D04E93" w:rsidP="00D76CB3">
      <w:pPr>
        <w:spacing w:after="0" w:line="240" w:lineRule="auto"/>
        <w:jc w:val="both"/>
        <w:textAlignment w:val="center"/>
        <w:rPr>
          <w:rFonts w:cstheme="minorHAnsi"/>
          <w:b/>
          <w:bCs/>
          <w:color w:val="000000"/>
          <w:shd w:val="clear" w:color="auto" w:fill="FFFFFF"/>
        </w:rPr>
      </w:pPr>
      <w:r w:rsidRPr="006C1528">
        <w:rPr>
          <w:rFonts w:cstheme="minorHAnsi"/>
          <w:b/>
          <w:bCs/>
          <w:color w:val="000000"/>
          <w:shd w:val="clear" w:color="auto" w:fill="FFFFFF"/>
        </w:rPr>
        <w:t>JAIME BUENAHORA FEBRES</w:t>
      </w:r>
    </w:p>
    <w:p w:rsidR="00D04E93" w:rsidRPr="006C1528" w:rsidRDefault="00D04E93" w:rsidP="00D76CB3">
      <w:pPr>
        <w:spacing w:after="0" w:line="240" w:lineRule="auto"/>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Presidente</w:t>
      </w:r>
    </w:p>
    <w:p w:rsidR="00D04E93" w:rsidRPr="006C1528" w:rsidRDefault="00D04E93" w:rsidP="00D76CB3">
      <w:p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Comisión Primera Constitucional</w:t>
      </w:r>
    </w:p>
    <w:p w:rsidR="00D04E93" w:rsidRPr="006C1528" w:rsidRDefault="00D04E93" w:rsidP="00D76CB3">
      <w:pPr>
        <w:spacing w:after="0" w:line="240" w:lineRule="auto"/>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Cámara de Representantes</w:t>
      </w:r>
    </w:p>
    <w:p w:rsidR="00D04E93" w:rsidRPr="006C1528" w:rsidRDefault="00D04E93" w:rsidP="00D04E93">
      <w:pPr>
        <w:spacing w:after="0" w:line="240" w:lineRule="auto"/>
        <w:jc w:val="both"/>
        <w:textAlignment w:val="center"/>
        <w:rPr>
          <w:rFonts w:eastAsia="Times New Roman" w:cstheme="minorHAnsi"/>
          <w:color w:val="000000"/>
          <w:lang w:val="es-ES_tradnl" w:eastAsia="es-CO"/>
        </w:rPr>
      </w:pPr>
    </w:p>
    <w:p w:rsidR="006A6E73" w:rsidRPr="006C1528" w:rsidRDefault="006A6E73" w:rsidP="00D04E93">
      <w:pPr>
        <w:spacing w:after="0" w:line="240" w:lineRule="auto"/>
        <w:jc w:val="both"/>
        <w:textAlignment w:val="center"/>
        <w:rPr>
          <w:rFonts w:eastAsia="Times New Roman" w:cstheme="minorHAnsi"/>
          <w:color w:val="000000"/>
          <w:lang w:val="es-ES_tradnl" w:eastAsia="es-CO"/>
        </w:rPr>
      </w:pPr>
    </w:p>
    <w:p w:rsidR="00D04E93" w:rsidRPr="006C1528" w:rsidRDefault="00E87843" w:rsidP="00D04E93">
      <w:pPr>
        <w:spacing w:after="0" w:line="240" w:lineRule="auto"/>
        <w:jc w:val="both"/>
        <w:rPr>
          <w:rFonts w:eastAsia="Times New Roman" w:cstheme="minorHAnsi"/>
          <w:b/>
          <w:color w:val="000000"/>
          <w:lang w:val="es-ES_tradnl" w:eastAsia="es-CO"/>
        </w:rPr>
      </w:pPr>
      <w:r w:rsidRPr="006C1528">
        <w:rPr>
          <w:rFonts w:eastAsia="Times New Roman" w:cstheme="minorHAnsi"/>
          <w:b/>
          <w:bCs/>
          <w:color w:val="000000"/>
          <w:lang w:val="es-ES_tradnl" w:eastAsia="es-CO"/>
        </w:rPr>
        <w:t>Referencia</w:t>
      </w:r>
      <w:r w:rsidR="00D04E93" w:rsidRPr="006C1528">
        <w:rPr>
          <w:rFonts w:eastAsia="Times New Roman" w:cstheme="minorHAnsi"/>
          <w:b/>
          <w:bCs/>
          <w:color w:val="000000"/>
          <w:lang w:val="es-ES_tradnl" w:eastAsia="es-CO"/>
        </w:rPr>
        <w:t>: </w:t>
      </w:r>
      <w:r w:rsidR="00D04E93" w:rsidRPr="006C1528">
        <w:rPr>
          <w:rFonts w:cstheme="minorHAnsi"/>
          <w:b/>
        </w:rPr>
        <w:t>Informe de Ponencia para Primer Debate</w:t>
      </w:r>
      <w:r w:rsidR="00DE53B1">
        <w:rPr>
          <w:rFonts w:cstheme="minorHAnsi"/>
          <w:b/>
        </w:rPr>
        <w:t xml:space="preserve"> en comisiones primeras conjuntas</w:t>
      </w:r>
      <w:r w:rsidR="00D04E93" w:rsidRPr="006C1528">
        <w:rPr>
          <w:rFonts w:cstheme="minorHAnsi"/>
          <w:b/>
        </w:rPr>
        <w:t xml:space="preserve"> al Proyecto de Ley No. 138 de 2014 Cámara - </w:t>
      </w:r>
      <w:r w:rsidR="00D76CB3" w:rsidRPr="006C1528">
        <w:rPr>
          <w:rFonts w:eastAsia="Times New Roman" w:cstheme="minorHAnsi"/>
          <w:b/>
          <w:color w:val="000000"/>
          <w:lang w:eastAsia="es-CO"/>
        </w:rPr>
        <w:t>109 de 2014 Senado</w:t>
      </w:r>
      <w:r w:rsidR="00D04E93" w:rsidRPr="006C1528">
        <w:rPr>
          <w:rFonts w:cstheme="minorHAnsi"/>
          <w:b/>
        </w:rPr>
        <w:t xml:space="preserve"> </w:t>
      </w:r>
      <w:r w:rsidR="00D04E93" w:rsidRPr="006C1528">
        <w:rPr>
          <w:rFonts w:eastAsia="Times New Roman" w:cstheme="minorHAnsi"/>
          <w:b/>
          <w:color w:val="000000"/>
          <w:lang w:eastAsia="es-CO"/>
        </w:rPr>
        <w:t xml:space="preserve">“Por medio de la cual se prorroga la Ley 418 de 1997, prorrogada y modificada por las leyes 548 de 1999, 782 de 2002, 1106 de 2006 y 1421 de 2010” </w:t>
      </w:r>
    </w:p>
    <w:p w:rsidR="00D04E93" w:rsidRPr="006C1528" w:rsidRDefault="00D04E93" w:rsidP="00D04E93">
      <w:pPr>
        <w:spacing w:before="28" w:after="28" w:line="288" w:lineRule="atLeast"/>
        <w:ind w:firstLine="283"/>
        <w:jc w:val="both"/>
        <w:textAlignment w:val="center"/>
        <w:rPr>
          <w:rFonts w:eastAsia="Times New Roman" w:cstheme="minorHAnsi"/>
          <w:i/>
          <w:iCs/>
          <w:color w:val="000000"/>
          <w:lang w:val="es-ES_tradnl" w:eastAsia="es-CO"/>
        </w:rPr>
      </w:pPr>
    </w:p>
    <w:p w:rsidR="00D04E93" w:rsidRPr="006C1528" w:rsidRDefault="00D04E93" w:rsidP="00E87843">
      <w:pPr>
        <w:spacing w:before="28" w:after="28" w:line="288" w:lineRule="atLeast"/>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Respetados señores Presidentes:</w:t>
      </w:r>
    </w:p>
    <w:p w:rsidR="00D04E93" w:rsidRPr="006C1528" w:rsidRDefault="00D04E93" w:rsidP="00D04E93">
      <w:pPr>
        <w:spacing w:before="28" w:after="28" w:line="288" w:lineRule="atLeast"/>
        <w:jc w:val="both"/>
        <w:textAlignment w:val="center"/>
        <w:rPr>
          <w:rFonts w:eastAsia="Times New Roman" w:cstheme="minorHAnsi"/>
          <w:color w:val="000000"/>
          <w:lang w:val="es-ES_tradnl" w:eastAsia="es-CO"/>
        </w:rPr>
      </w:pPr>
    </w:p>
    <w:p w:rsidR="006A6E73" w:rsidRPr="006C1528" w:rsidRDefault="006A6E73" w:rsidP="00D04E93">
      <w:pPr>
        <w:spacing w:before="28" w:after="28" w:line="288" w:lineRule="atLeast"/>
        <w:jc w:val="both"/>
        <w:textAlignment w:val="center"/>
        <w:rPr>
          <w:rFonts w:eastAsia="Times New Roman" w:cstheme="minorHAnsi"/>
          <w:color w:val="000000"/>
          <w:lang w:val="es-ES_tradnl" w:eastAsia="es-CO"/>
        </w:rPr>
      </w:pPr>
    </w:p>
    <w:p w:rsidR="007066BE" w:rsidRPr="006C1528" w:rsidRDefault="00E87843" w:rsidP="007066BE">
      <w:pPr>
        <w:adjustRightInd w:val="0"/>
        <w:spacing w:after="0" w:line="240" w:lineRule="auto"/>
        <w:jc w:val="both"/>
        <w:textAlignment w:val="center"/>
        <w:rPr>
          <w:rFonts w:cstheme="minorHAnsi"/>
          <w:color w:val="000000"/>
        </w:rPr>
      </w:pPr>
      <w:r w:rsidRPr="006C1528">
        <w:rPr>
          <w:rFonts w:cstheme="minorHAnsi"/>
          <w:color w:val="000000"/>
        </w:rPr>
        <w:t xml:space="preserve">En cumplimiento de la honrosa designación que la mesa directiva de la Comisión Primera del Honorable Senado de la República y de la Comisión Primera del Honorable Cámara de Representantes nos hiciera, de la manera más atenta, por medio del presente escrito y dentro del término establecido para el efecto, procedemos a rendir informe de ponencia </w:t>
      </w:r>
      <w:r w:rsidRPr="006C1528">
        <w:rPr>
          <w:rFonts w:eastAsia="Calibri" w:cstheme="minorHAnsi"/>
        </w:rPr>
        <w:t xml:space="preserve">para Primer </w:t>
      </w:r>
      <w:r w:rsidRPr="006C1528">
        <w:rPr>
          <w:rFonts w:cstheme="minorHAnsi"/>
        </w:rPr>
        <w:t>Debate</w:t>
      </w:r>
      <w:r w:rsidR="00DE53B1">
        <w:rPr>
          <w:rFonts w:cstheme="minorHAnsi"/>
        </w:rPr>
        <w:t xml:space="preserve"> en C</w:t>
      </w:r>
      <w:r w:rsidR="00553579">
        <w:rPr>
          <w:rFonts w:cstheme="minorHAnsi"/>
        </w:rPr>
        <w:t>omisiones</w:t>
      </w:r>
      <w:r w:rsidR="00DE53B1">
        <w:rPr>
          <w:rFonts w:cstheme="minorHAnsi"/>
        </w:rPr>
        <w:t xml:space="preserve"> Primeras C</w:t>
      </w:r>
      <w:r w:rsidR="00553579">
        <w:rPr>
          <w:rFonts w:cstheme="minorHAnsi"/>
        </w:rPr>
        <w:t>onjuntas</w:t>
      </w:r>
      <w:r w:rsidRPr="006C1528">
        <w:rPr>
          <w:rFonts w:cstheme="minorHAnsi"/>
        </w:rPr>
        <w:t xml:space="preserve"> al Proyecto de Ley No. 138</w:t>
      </w:r>
      <w:r w:rsidRPr="006C1528">
        <w:rPr>
          <w:rFonts w:eastAsia="Calibri" w:cstheme="minorHAnsi"/>
        </w:rPr>
        <w:t xml:space="preserve"> </w:t>
      </w:r>
      <w:r w:rsidRPr="006C1528">
        <w:rPr>
          <w:rFonts w:cstheme="minorHAnsi"/>
        </w:rPr>
        <w:t>de 2014</w:t>
      </w:r>
      <w:r w:rsidRPr="006C1528">
        <w:rPr>
          <w:rFonts w:eastAsia="Calibri" w:cstheme="minorHAnsi"/>
        </w:rPr>
        <w:t xml:space="preserve"> Cámara - </w:t>
      </w:r>
      <w:r w:rsidRPr="006C1528">
        <w:rPr>
          <w:rFonts w:eastAsia="Times New Roman" w:cstheme="minorHAnsi"/>
          <w:color w:val="000000"/>
          <w:lang w:eastAsia="es-CO"/>
        </w:rPr>
        <w:t>109 de 2014 Senado</w:t>
      </w:r>
      <w:r w:rsidRPr="006C1528">
        <w:rPr>
          <w:rFonts w:cstheme="minorHAnsi"/>
          <w:b/>
        </w:rPr>
        <w:t xml:space="preserve"> </w:t>
      </w:r>
      <w:r w:rsidRPr="006C1528">
        <w:rPr>
          <w:rFonts w:eastAsia="Times New Roman" w:cstheme="minorHAnsi"/>
          <w:color w:val="000000"/>
          <w:lang w:eastAsia="es-CO"/>
        </w:rPr>
        <w:t>“Por medio de la cual se prorroga la Ley 418 de 1997, prorrogada y modificada por las leyes 548 de 1999, 782 de 2002, 1106 de 2006 y 1421 de 2010”</w:t>
      </w:r>
      <w:r w:rsidRPr="006C1528">
        <w:rPr>
          <w:rFonts w:cstheme="minorHAnsi"/>
          <w:color w:val="000000"/>
        </w:rPr>
        <w:t>.</w:t>
      </w:r>
    </w:p>
    <w:p w:rsidR="00E87843" w:rsidRPr="006C1528" w:rsidRDefault="00E87843" w:rsidP="007066BE">
      <w:pPr>
        <w:adjustRightInd w:val="0"/>
        <w:spacing w:after="0" w:line="240" w:lineRule="auto"/>
        <w:jc w:val="both"/>
        <w:textAlignment w:val="center"/>
        <w:rPr>
          <w:rFonts w:eastAsia="Times New Roman" w:cstheme="minorHAnsi"/>
          <w:color w:val="000000"/>
          <w:lang w:eastAsia="es-CO"/>
        </w:rPr>
      </w:pPr>
    </w:p>
    <w:p w:rsidR="006A6E73" w:rsidRPr="006C1528" w:rsidRDefault="006A6E73" w:rsidP="007066BE">
      <w:pPr>
        <w:adjustRightInd w:val="0"/>
        <w:spacing w:after="0" w:line="240" w:lineRule="auto"/>
        <w:jc w:val="both"/>
        <w:textAlignment w:val="center"/>
        <w:rPr>
          <w:rFonts w:eastAsia="Times New Roman" w:cstheme="minorHAnsi"/>
          <w:color w:val="000000"/>
          <w:lang w:eastAsia="es-CO"/>
        </w:rPr>
      </w:pPr>
    </w:p>
    <w:p w:rsidR="00417B4E" w:rsidRPr="006C1528" w:rsidRDefault="00417B4E" w:rsidP="007066BE">
      <w:pPr>
        <w:pStyle w:val="Prrafodelista"/>
        <w:numPr>
          <w:ilvl w:val="0"/>
          <w:numId w:val="8"/>
        </w:numPr>
        <w:adjustRightInd w:val="0"/>
        <w:spacing w:after="0" w:line="240" w:lineRule="auto"/>
        <w:jc w:val="both"/>
        <w:textAlignment w:val="center"/>
        <w:rPr>
          <w:rFonts w:cstheme="minorHAnsi"/>
          <w:b/>
        </w:rPr>
      </w:pPr>
      <w:r w:rsidRPr="006C1528">
        <w:rPr>
          <w:rFonts w:cstheme="minorHAnsi"/>
          <w:b/>
        </w:rPr>
        <w:t>ANTECEDENTES</w:t>
      </w:r>
    </w:p>
    <w:p w:rsidR="00417B4E" w:rsidRPr="006C1528" w:rsidRDefault="00417B4E" w:rsidP="007066BE">
      <w:pPr>
        <w:pStyle w:val="Prrafodelista"/>
        <w:adjustRightInd w:val="0"/>
        <w:spacing w:after="0" w:line="240" w:lineRule="auto"/>
        <w:jc w:val="both"/>
        <w:textAlignment w:val="center"/>
        <w:rPr>
          <w:rFonts w:cstheme="minorHAnsi"/>
          <w:color w:val="000000"/>
          <w:lang w:val="es-ES_tradnl" w:bidi="ar-YE"/>
        </w:rPr>
      </w:pPr>
    </w:p>
    <w:p w:rsidR="0074285D" w:rsidRPr="006C1528" w:rsidRDefault="00417B4E" w:rsidP="0074285D">
      <w:pPr>
        <w:spacing w:before="28" w:after="28" w:line="288" w:lineRule="atLeast"/>
        <w:jc w:val="both"/>
        <w:textAlignment w:val="center"/>
        <w:rPr>
          <w:rFonts w:eastAsia="Times New Roman" w:cstheme="minorHAnsi"/>
          <w:color w:val="000000"/>
          <w:lang w:eastAsia="es-CO"/>
        </w:rPr>
      </w:pPr>
      <w:r w:rsidRPr="006C1528">
        <w:rPr>
          <w:rFonts w:eastAsia="Calibri" w:cstheme="minorHAnsi"/>
          <w:color w:val="000000"/>
          <w:lang w:val="es-ES_tradnl" w:bidi="ar-YE"/>
        </w:rPr>
        <w:t xml:space="preserve">El Proyecto de </w:t>
      </w:r>
      <w:r w:rsidRPr="006C1528">
        <w:rPr>
          <w:rFonts w:eastAsia="Calibri" w:cstheme="minorHAnsi"/>
        </w:rPr>
        <w:t>Ley</w:t>
      </w:r>
      <w:r w:rsidR="002A1345" w:rsidRPr="006C1528">
        <w:rPr>
          <w:rFonts w:eastAsia="Times New Roman" w:cstheme="minorHAnsi"/>
          <w:color w:val="000000"/>
          <w:lang w:eastAsia="es-CO"/>
        </w:rPr>
        <w:t xml:space="preserve"> es de origen gubernamental</w:t>
      </w:r>
      <w:r w:rsidRPr="006C1528">
        <w:rPr>
          <w:rFonts w:eastAsia="Calibri" w:cstheme="minorHAnsi"/>
          <w:color w:val="000000"/>
          <w:lang w:val="es-ES_tradnl" w:bidi="ar-YE"/>
        </w:rPr>
        <w:t xml:space="preserve">, fue presentado por el </w:t>
      </w:r>
      <w:r w:rsidR="008E3377" w:rsidRPr="006C1528">
        <w:rPr>
          <w:rFonts w:eastAsia="Calibri" w:cstheme="minorHAnsi"/>
          <w:color w:val="000000"/>
          <w:lang w:val="es-ES_tradnl" w:bidi="ar-YE"/>
        </w:rPr>
        <w:t>Doctor Juan Fernando Cristo Bustos, Ministro del Interior,</w:t>
      </w:r>
      <w:r w:rsidR="002A1345" w:rsidRPr="006C1528">
        <w:rPr>
          <w:rFonts w:cstheme="minorHAnsi"/>
          <w:color w:val="000000"/>
          <w:lang w:val="es-ES_tradnl" w:bidi="ar-YE"/>
        </w:rPr>
        <w:t xml:space="preserve"> el día </w:t>
      </w:r>
      <w:r w:rsidR="00D45AB2" w:rsidRPr="006C1528">
        <w:rPr>
          <w:rFonts w:cstheme="minorHAnsi"/>
          <w:color w:val="000000"/>
          <w:lang w:val="es-ES_tradnl" w:bidi="ar-YE"/>
        </w:rPr>
        <w:t>9</w:t>
      </w:r>
      <w:r w:rsidRPr="006C1528">
        <w:rPr>
          <w:rFonts w:eastAsia="Calibri" w:cstheme="minorHAnsi"/>
          <w:color w:val="000000"/>
          <w:lang w:val="es-ES_tradnl" w:bidi="ar-YE"/>
        </w:rPr>
        <w:t xml:space="preserve"> de </w:t>
      </w:r>
      <w:r w:rsidR="002A1345" w:rsidRPr="006C1528">
        <w:rPr>
          <w:rFonts w:cstheme="minorHAnsi"/>
          <w:color w:val="000000"/>
          <w:lang w:val="es-ES_tradnl" w:bidi="ar-YE"/>
        </w:rPr>
        <w:t>Octu</w:t>
      </w:r>
      <w:r w:rsidR="00D45AB2" w:rsidRPr="006C1528">
        <w:rPr>
          <w:rFonts w:cstheme="minorHAnsi"/>
          <w:color w:val="000000"/>
          <w:lang w:val="es-ES_tradnl" w:bidi="ar-YE"/>
        </w:rPr>
        <w:t>bre de 2014</w:t>
      </w:r>
      <w:r w:rsidRPr="006C1528">
        <w:rPr>
          <w:rFonts w:eastAsia="Calibri" w:cstheme="minorHAnsi"/>
          <w:color w:val="000000"/>
          <w:lang w:val="es-ES_tradnl" w:bidi="ar-YE"/>
        </w:rPr>
        <w:t xml:space="preserve">, y publicado en la </w:t>
      </w:r>
      <w:r w:rsidRPr="006C1528">
        <w:rPr>
          <w:rFonts w:eastAsia="Calibri" w:cstheme="minorHAnsi"/>
          <w:b/>
          <w:bCs/>
          <w:i/>
          <w:iCs/>
          <w:color w:val="000000"/>
          <w:lang w:val="es-ES_tradnl" w:bidi="ar-YE"/>
        </w:rPr>
        <w:t xml:space="preserve">Gaceta del Congreso </w:t>
      </w:r>
      <w:r w:rsidR="00253ACD" w:rsidRPr="006C1528">
        <w:rPr>
          <w:rFonts w:cstheme="minorHAnsi"/>
          <w:color w:val="000000"/>
          <w:lang w:val="es-ES_tradnl" w:bidi="ar-YE"/>
        </w:rPr>
        <w:t>número 61</w:t>
      </w:r>
      <w:r w:rsidR="00D45AB2" w:rsidRPr="006C1528">
        <w:rPr>
          <w:rFonts w:cstheme="minorHAnsi"/>
          <w:color w:val="000000"/>
          <w:lang w:val="es-ES_tradnl" w:bidi="ar-YE"/>
        </w:rPr>
        <w:t>0</w:t>
      </w:r>
      <w:r w:rsidRPr="006C1528">
        <w:rPr>
          <w:rFonts w:eastAsia="Calibri" w:cstheme="minorHAnsi"/>
          <w:color w:val="000000"/>
          <w:lang w:val="es-ES_tradnl" w:bidi="ar-YE"/>
        </w:rPr>
        <w:t xml:space="preserve"> d</w:t>
      </w:r>
      <w:r w:rsidR="00D45AB2" w:rsidRPr="006C1528">
        <w:rPr>
          <w:rFonts w:cstheme="minorHAnsi"/>
          <w:color w:val="000000"/>
          <w:lang w:val="es-ES_tradnl" w:bidi="ar-YE"/>
        </w:rPr>
        <w:t>e 2014</w:t>
      </w:r>
      <w:r w:rsidR="0074285D" w:rsidRPr="006C1528">
        <w:rPr>
          <w:rFonts w:eastAsia="Calibri" w:cstheme="minorHAnsi"/>
          <w:color w:val="000000"/>
          <w:lang w:val="es-ES_tradnl" w:bidi="ar-YE"/>
        </w:rPr>
        <w:t xml:space="preserve">, </w:t>
      </w:r>
      <w:r w:rsidR="0074285D" w:rsidRPr="006C1528">
        <w:rPr>
          <w:rFonts w:eastAsia="Times New Roman" w:cstheme="minorHAnsi"/>
          <w:color w:val="000000"/>
          <w:lang w:val="es-ES_tradnl" w:eastAsia="es-CO"/>
        </w:rPr>
        <w:t>de conformidad con lo establecido en el artículo 154 de la Constitución Política y de los artículos 34 y 54 de la Ley 5ª de 1992, con el cumplimiento de los requisitos formales exigidos para el efecto.</w:t>
      </w:r>
    </w:p>
    <w:p w:rsidR="00417B4E" w:rsidRPr="006C1528" w:rsidRDefault="00417B4E" w:rsidP="0074285D">
      <w:pPr>
        <w:tabs>
          <w:tab w:val="left" w:pos="5625"/>
        </w:tabs>
        <w:adjustRightInd w:val="0"/>
        <w:spacing w:after="0" w:line="240" w:lineRule="auto"/>
        <w:jc w:val="both"/>
        <w:textAlignment w:val="center"/>
        <w:rPr>
          <w:rFonts w:eastAsia="Calibri" w:cstheme="minorHAnsi"/>
          <w:color w:val="000000"/>
          <w:lang w:bidi="ar-YE"/>
        </w:rPr>
      </w:pPr>
    </w:p>
    <w:p w:rsidR="0074285D" w:rsidRPr="006C1528" w:rsidRDefault="0074285D" w:rsidP="0074285D">
      <w:pPr>
        <w:spacing w:before="28" w:after="28" w:line="288" w:lineRule="atLeast"/>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lastRenderedPageBreak/>
        <w:t>La Secretaría General de la honorable Cámara de Representantes, en cumplimiento de lo dispuesto por el artículo 2° de la Ley 3ª de 1992, asignó el conocimiento de la presente iniciativa a la Comisión Primera Constitucional Permanente.</w:t>
      </w:r>
    </w:p>
    <w:p w:rsidR="0074285D" w:rsidRPr="006C1528" w:rsidRDefault="0074285D" w:rsidP="0074285D">
      <w:pPr>
        <w:spacing w:before="28" w:after="28" w:line="288" w:lineRule="atLeast"/>
        <w:jc w:val="both"/>
        <w:textAlignment w:val="center"/>
        <w:rPr>
          <w:rFonts w:eastAsia="Times New Roman" w:cstheme="minorHAnsi"/>
          <w:color w:val="000000"/>
          <w:lang w:eastAsia="es-CO"/>
        </w:rPr>
      </w:pPr>
    </w:p>
    <w:p w:rsidR="0074285D" w:rsidRDefault="0074285D" w:rsidP="0074285D">
      <w:pPr>
        <w:spacing w:before="28" w:after="28" w:line="288" w:lineRule="atLeast"/>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De otra parte, es relevante mencionar que el 17 de octubre, el Gobierno Nacional radicó mensaje de urgencia para el trámite de este proyecto de ley y solicitó que se dispusiera lo pertinente para la deliberación conjunta de las correspondientes Comisiones Constitucionales Permanentes, solicitud que fue aceptada por la</w:t>
      </w:r>
      <w:r w:rsidR="00553579">
        <w:rPr>
          <w:rFonts w:eastAsia="Times New Roman" w:cstheme="minorHAnsi"/>
          <w:color w:val="000000"/>
          <w:lang w:val="es-ES_tradnl" w:eastAsia="es-CO"/>
        </w:rPr>
        <w:t>s</w:t>
      </w:r>
      <w:r w:rsidRPr="006C1528">
        <w:rPr>
          <w:rFonts w:eastAsia="Times New Roman" w:cstheme="minorHAnsi"/>
          <w:color w:val="000000"/>
          <w:lang w:val="es-ES_tradnl" w:eastAsia="es-CO"/>
        </w:rPr>
        <w:t xml:space="preserve"> Mesa</w:t>
      </w:r>
      <w:r w:rsidR="00553579">
        <w:rPr>
          <w:rFonts w:eastAsia="Times New Roman" w:cstheme="minorHAnsi"/>
          <w:color w:val="000000"/>
          <w:lang w:val="es-ES_tradnl" w:eastAsia="es-CO"/>
        </w:rPr>
        <w:t>s</w:t>
      </w:r>
      <w:r w:rsidRPr="006C1528">
        <w:rPr>
          <w:rFonts w:eastAsia="Times New Roman" w:cstheme="minorHAnsi"/>
          <w:color w:val="000000"/>
          <w:lang w:val="es-ES_tradnl" w:eastAsia="es-CO"/>
        </w:rPr>
        <w:t xml:space="preserve"> Directiva</w:t>
      </w:r>
      <w:r w:rsidR="00553579">
        <w:rPr>
          <w:rFonts w:eastAsia="Times New Roman" w:cstheme="minorHAnsi"/>
          <w:color w:val="000000"/>
          <w:lang w:val="es-ES_tradnl" w:eastAsia="es-CO"/>
        </w:rPr>
        <w:t>s</w:t>
      </w:r>
      <w:r w:rsidRPr="006C1528">
        <w:rPr>
          <w:rFonts w:eastAsia="Times New Roman" w:cstheme="minorHAnsi"/>
          <w:color w:val="000000"/>
          <w:lang w:val="es-ES_tradnl" w:eastAsia="es-CO"/>
        </w:rPr>
        <w:t>.</w:t>
      </w:r>
    </w:p>
    <w:p w:rsidR="00820E31" w:rsidRPr="006C1528" w:rsidRDefault="00820E31" w:rsidP="0074285D">
      <w:pPr>
        <w:spacing w:before="28" w:after="28" w:line="288" w:lineRule="atLeast"/>
        <w:jc w:val="both"/>
        <w:textAlignment w:val="center"/>
        <w:rPr>
          <w:rFonts w:eastAsia="Times New Roman" w:cstheme="minorHAnsi"/>
          <w:color w:val="000000"/>
          <w:lang w:eastAsia="es-CO"/>
        </w:rPr>
      </w:pPr>
    </w:p>
    <w:p w:rsidR="0074285D" w:rsidRPr="006C1528" w:rsidRDefault="00553579" w:rsidP="007066BE">
      <w:pPr>
        <w:adjustRightInd w:val="0"/>
        <w:spacing w:after="0" w:line="240" w:lineRule="auto"/>
        <w:jc w:val="both"/>
        <w:textAlignment w:val="center"/>
        <w:rPr>
          <w:rFonts w:eastAsia="Calibri" w:cstheme="minorHAnsi"/>
          <w:color w:val="000000"/>
          <w:lang w:val="es-ES_tradnl" w:bidi="ar-YE"/>
        </w:rPr>
      </w:pPr>
      <w:r>
        <w:rPr>
          <w:rFonts w:eastAsia="Calibri" w:cstheme="minorHAnsi"/>
          <w:color w:val="000000"/>
          <w:lang w:val="es-ES_tradnl" w:bidi="ar-YE"/>
        </w:rPr>
        <w:t>Así, las cosas, d</w:t>
      </w:r>
      <w:r w:rsidR="00D57361" w:rsidRPr="006C1528">
        <w:rPr>
          <w:rFonts w:eastAsia="Calibri" w:cstheme="minorHAnsi"/>
          <w:color w:val="000000"/>
          <w:lang w:val="es-ES_tradnl" w:bidi="ar-YE"/>
        </w:rPr>
        <w:t>e conformidad con el procedimiento normativo</w:t>
      </w:r>
      <w:r>
        <w:rPr>
          <w:rFonts w:eastAsia="Calibri" w:cstheme="minorHAnsi"/>
          <w:color w:val="000000"/>
          <w:lang w:val="es-ES_tradnl" w:bidi="ar-YE"/>
        </w:rPr>
        <w:t>,</w:t>
      </w:r>
      <w:r w:rsidR="00D57361" w:rsidRPr="006C1528">
        <w:rPr>
          <w:rFonts w:eastAsia="Calibri" w:cstheme="minorHAnsi"/>
          <w:color w:val="000000"/>
          <w:lang w:val="es-ES_tradnl" w:bidi="ar-YE"/>
        </w:rPr>
        <w:t xml:space="preserve"> el Proyecto de Ley fue trasladado por competencia a la Comisión </w:t>
      </w:r>
      <w:r w:rsidR="00253ACD" w:rsidRPr="006C1528">
        <w:rPr>
          <w:rFonts w:cstheme="minorHAnsi"/>
          <w:color w:val="000000"/>
          <w:lang w:val="es-ES_tradnl" w:bidi="ar-YE"/>
        </w:rPr>
        <w:t>Primera Constitucional</w:t>
      </w:r>
      <w:r w:rsidR="0074285D" w:rsidRPr="006C1528">
        <w:rPr>
          <w:rFonts w:eastAsia="Calibri" w:cstheme="minorHAnsi"/>
          <w:color w:val="000000"/>
          <w:lang w:val="es-ES_tradnl" w:bidi="ar-YE"/>
        </w:rPr>
        <w:t xml:space="preserve"> de Senado de la República.</w:t>
      </w:r>
    </w:p>
    <w:p w:rsidR="0074285D" w:rsidRPr="006C1528" w:rsidRDefault="0074285D" w:rsidP="007066BE">
      <w:pPr>
        <w:adjustRightInd w:val="0"/>
        <w:spacing w:after="0" w:line="240" w:lineRule="auto"/>
        <w:jc w:val="both"/>
        <w:textAlignment w:val="center"/>
        <w:rPr>
          <w:rFonts w:eastAsia="Calibri" w:cstheme="minorHAnsi"/>
          <w:color w:val="000000"/>
          <w:lang w:val="es-ES_tradnl" w:bidi="ar-YE"/>
        </w:rPr>
      </w:pPr>
    </w:p>
    <w:p w:rsidR="006A6E73" w:rsidRPr="006C1528" w:rsidRDefault="006A6E73" w:rsidP="007066BE">
      <w:pPr>
        <w:adjustRightInd w:val="0"/>
        <w:spacing w:after="0" w:line="240" w:lineRule="auto"/>
        <w:jc w:val="both"/>
        <w:textAlignment w:val="center"/>
        <w:rPr>
          <w:rFonts w:eastAsia="Calibri" w:cstheme="minorHAnsi"/>
          <w:color w:val="000000"/>
          <w:lang w:val="es-ES_tradnl" w:bidi="ar-YE"/>
        </w:rPr>
      </w:pPr>
    </w:p>
    <w:p w:rsidR="007066BE" w:rsidRPr="006C1528" w:rsidRDefault="0074285D" w:rsidP="0074285D">
      <w:pPr>
        <w:pStyle w:val="Prrafodelista"/>
        <w:numPr>
          <w:ilvl w:val="0"/>
          <w:numId w:val="8"/>
        </w:numPr>
        <w:spacing w:after="0" w:line="240" w:lineRule="auto"/>
        <w:jc w:val="both"/>
        <w:textAlignment w:val="center"/>
        <w:rPr>
          <w:rFonts w:eastAsia="Times New Roman" w:cstheme="minorHAnsi"/>
          <w:b/>
          <w:color w:val="000000"/>
          <w:lang w:val="es-ES_tradnl" w:eastAsia="es-CO"/>
        </w:rPr>
      </w:pPr>
      <w:r w:rsidRPr="006C1528">
        <w:rPr>
          <w:rFonts w:eastAsia="Times New Roman" w:cstheme="minorHAnsi"/>
          <w:b/>
          <w:color w:val="000000"/>
          <w:lang w:val="es-ES_tradnl" w:eastAsia="es-CO"/>
        </w:rPr>
        <w:t xml:space="preserve">CONSIDERACIONES </w:t>
      </w:r>
      <w:r w:rsidR="000F17DC" w:rsidRPr="006C1528">
        <w:rPr>
          <w:rFonts w:eastAsia="Times New Roman" w:cstheme="minorHAnsi"/>
          <w:b/>
          <w:color w:val="000000"/>
          <w:lang w:val="es-ES_tradnl" w:eastAsia="es-CO"/>
        </w:rPr>
        <w:t>PRELIMINARES</w:t>
      </w:r>
    </w:p>
    <w:p w:rsidR="006A6E73" w:rsidRDefault="006A6E73" w:rsidP="0074285D">
      <w:pPr>
        <w:pStyle w:val="Prrafodelista"/>
        <w:spacing w:after="0" w:line="240" w:lineRule="auto"/>
        <w:ind w:left="1080"/>
        <w:jc w:val="both"/>
        <w:textAlignment w:val="center"/>
        <w:rPr>
          <w:rFonts w:eastAsia="Times New Roman" w:cstheme="minorHAnsi"/>
          <w:color w:val="000000"/>
          <w:lang w:val="es-ES_tradnl" w:eastAsia="es-CO"/>
        </w:rPr>
      </w:pPr>
    </w:p>
    <w:p w:rsidR="006C1528" w:rsidRPr="006C1528" w:rsidRDefault="006C1528" w:rsidP="0074285D">
      <w:pPr>
        <w:pStyle w:val="Prrafodelista"/>
        <w:spacing w:after="0" w:line="240" w:lineRule="auto"/>
        <w:ind w:left="1080"/>
        <w:jc w:val="both"/>
        <w:textAlignment w:val="center"/>
        <w:rPr>
          <w:rFonts w:eastAsia="Times New Roman" w:cstheme="minorHAnsi"/>
          <w:color w:val="000000"/>
          <w:lang w:val="es-ES_tradnl" w:eastAsia="es-CO"/>
        </w:rPr>
      </w:pPr>
    </w:p>
    <w:p w:rsidR="008E3377" w:rsidRPr="006C1528" w:rsidRDefault="008E3377" w:rsidP="007066BE">
      <w:pPr>
        <w:spacing w:after="0" w:line="240" w:lineRule="auto"/>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En el año de 1992, el orden público interno se afectó por el incremento de las acciones terroristas de la subversión y de bandas de narcotraficantes. Frente a esta situación, mediante el Decreto 1793 de 1992 se declaró el Estado de Conmoción Interior y con base en las facultades conferidas al señor Presidente de la República se adoptaron entre otras medidas el otorgamiento de funciones de policía judicial a las Fuerzas Militares, se fortaleció la primacía de las directrices que impartió el Presidente de la República para el manejo del orden público, la creación del programa de protección a testigos, controles sobre el uso de recursos de las entidades territoriales, protección a vehículos automotores contra hechos terroristas, creación de una contribución especial para financiar gastos de seguridad, control sobre porte de armas, municiones y explosivos, restricciones al uso de sistemas de radiocomunicación, atención a víctimas de actos terroristas, concesión de beneficios por colaboración con la justicia, entre otras.</w:t>
      </w:r>
    </w:p>
    <w:p w:rsidR="008E3377" w:rsidRPr="006C1528" w:rsidRDefault="008E3377" w:rsidP="007066BE">
      <w:pPr>
        <w:spacing w:after="0" w:line="240" w:lineRule="auto"/>
        <w:jc w:val="both"/>
        <w:textAlignment w:val="center"/>
        <w:rPr>
          <w:rFonts w:eastAsia="Times New Roman" w:cstheme="minorHAnsi"/>
          <w:color w:val="000000"/>
          <w:lang w:eastAsia="es-CO"/>
        </w:rPr>
      </w:pPr>
    </w:p>
    <w:p w:rsidR="008E3377" w:rsidRPr="006C1528" w:rsidRDefault="008E3377" w:rsidP="007066BE">
      <w:p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La vigencia de la gran mayoría de estas medidas se extendió en el tiempo con la expedición de la Ley 104 de 1993, conocida como Ley de Orden Público. Al finalizar su vigencia, fue expedida la Ley 241 de 1995, que por un lado la prorrogó por un término igual y por otro, incorporó algunos instrumentos jurídicos que facilitan el acercamiento y la negociación con grupos armados al margen de la ley.</w:t>
      </w:r>
    </w:p>
    <w:p w:rsidR="008E3377" w:rsidRPr="006C1528" w:rsidRDefault="008E3377" w:rsidP="007066BE">
      <w:pPr>
        <w:spacing w:after="0" w:line="240" w:lineRule="auto"/>
        <w:jc w:val="both"/>
        <w:textAlignment w:val="center"/>
        <w:rPr>
          <w:rFonts w:eastAsia="Times New Roman" w:cstheme="minorHAnsi"/>
          <w:color w:val="000000"/>
          <w:lang w:eastAsia="es-CO"/>
        </w:rPr>
      </w:pPr>
    </w:p>
    <w:p w:rsidR="008E3377" w:rsidRPr="006C1528" w:rsidRDefault="008E3377" w:rsidP="007066BE">
      <w:p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En el año 1997 fue expedida la norma general conocida como Ley 418 que compiló la normatividad vigente relacionada con facultades al Gobierno nacional para tomar medidas especiales que le permitan al Presidente de la República, de conformidad con su facultades Constitucionales consagradas en el artículo 189 adelantar procesos de paz, garantizar el orden público en todo el territorio nacional y su restablecimiento donde fuere turbado por casusas como terrorismo y la acción indiscriminada de los grupos armados organizados al margen de la ley, en el marco de las disposiciones consagradas en el protocolo II adicional a los Convenios de Ginebra.</w:t>
      </w:r>
    </w:p>
    <w:p w:rsidR="008E3377" w:rsidRPr="006C1528" w:rsidRDefault="008E3377" w:rsidP="007066BE">
      <w:pPr>
        <w:spacing w:after="0" w:line="240" w:lineRule="auto"/>
        <w:jc w:val="both"/>
        <w:textAlignment w:val="center"/>
        <w:rPr>
          <w:rFonts w:eastAsia="Times New Roman" w:cstheme="minorHAnsi"/>
          <w:color w:val="000000"/>
          <w:lang w:val="es-ES_tradnl" w:eastAsia="es-CO"/>
        </w:rPr>
      </w:pPr>
    </w:p>
    <w:p w:rsidR="008E3377" w:rsidRPr="006C1528" w:rsidRDefault="00792811" w:rsidP="007066BE">
      <w:p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Consecutivamente</w:t>
      </w:r>
      <w:r w:rsidR="008E3377" w:rsidRPr="006C1528">
        <w:rPr>
          <w:rFonts w:eastAsia="Times New Roman" w:cstheme="minorHAnsi"/>
          <w:color w:val="000000"/>
          <w:lang w:val="es-ES_tradnl" w:eastAsia="es-CO"/>
        </w:rPr>
        <w:t xml:space="preserve"> su vigencia ha sido prorrogada por las Leyes 548 de 1999, 782 de 2002, 1106 de 2006 y 1421 de 2010</w:t>
      </w:r>
      <w:r w:rsidRPr="006C1528">
        <w:rPr>
          <w:rFonts w:eastAsia="Times New Roman" w:cstheme="minorHAnsi"/>
          <w:color w:val="000000"/>
          <w:lang w:val="es-ES_tradnl" w:eastAsia="es-CO"/>
        </w:rPr>
        <w:t>. Desde la Ley 418 de 1997 se desarrolló un concepto de víctima, posteri</w:t>
      </w:r>
      <w:r w:rsidR="000A0ADA" w:rsidRPr="006C1528">
        <w:rPr>
          <w:rFonts w:eastAsia="Times New Roman" w:cstheme="minorHAnsi"/>
          <w:color w:val="000000"/>
          <w:lang w:val="es-ES_tradnl" w:eastAsia="es-CO"/>
        </w:rPr>
        <w:t>ormente la Ley</w:t>
      </w:r>
      <w:r w:rsidRPr="006C1528">
        <w:rPr>
          <w:rFonts w:eastAsia="Times New Roman" w:cstheme="minorHAnsi"/>
          <w:color w:val="000000"/>
          <w:lang w:val="es-ES_tradnl" w:eastAsia="es-CO"/>
        </w:rPr>
        <w:t xml:space="preserve"> 548 de 1999</w:t>
      </w:r>
      <w:r w:rsidR="008E3377" w:rsidRPr="006C1528">
        <w:rPr>
          <w:rFonts w:eastAsia="Times New Roman" w:cstheme="minorHAnsi"/>
          <w:color w:val="000000"/>
          <w:lang w:val="es-ES_tradnl" w:eastAsia="es-CO"/>
        </w:rPr>
        <w:t xml:space="preserve"> excluyó a los menores de 18 años de la obligación de la prestación del servicio militar, se autorizó la contratación anual de un seguro contra accidentes que ampara a los miembros voluntarios de los organismos de socorro que forman parte del Sistema Nacional para la Prevención y Atención de Desastres y</w:t>
      </w:r>
      <w:r w:rsidR="000A0ADA" w:rsidRPr="006C1528">
        <w:rPr>
          <w:rFonts w:eastAsia="Times New Roman" w:cstheme="minorHAnsi"/>
          <w:color w:val="000000"/>
          <w:lang w:val="es-ES_tradnl" w:eastAsia="es-CO"/>
        </w:rPr>
        <w:t xml:space="preserve"> derogo el artículo que permitía a </w:t>
      </w:r>
      <w:r w:rsidR="000A0ADA" w:rsidRPr="006C1528">
        <w:rPr>
          <w:rFonts w:cstheme="minorHAnsi"/>
          <w:color w:val="000000"/>
          <w:shd w:val="clear" w:color="auto" w:fill="FFFFFF"/>
        </w:rPr>
        <w:t xml:space="preserve">los representantes autorizados por el Gobierno celebrar acuerdos con las llamadas autodefensas. </w:t>
      </w:r>
    </w:p>
    <w:p w:rsidR="002E7DA6" w:rsidRPr="006C1528" w:rsidRDefault="002E7DA6" w:rsidP="007066BE">
      <w:pPr>
        <w:adjustRightInd w:val="0"/>
        <w:spacing w:after="0" w:line="240" w:lineRule="auto"/>
        <w:jc w:val="both"/>
        <w:textAlignment w:val="center"/>
        <w:rPr>
          <w:rFonts w:eastAsia="Times New Roman" w:cstheme="minorHAnsi"/>
          <w:color w:val="000000"/>
          <w:lang w:eastAsia="es-CO"/>
        </w:rPr>
      </w:pPr>
    </w:p>
    <w:p w:rsidR="007066BE" w:rsidRPr="006C1528" w:rsidRDefault="007066BE" w:rsidP="007066BE">
      <w:pPr>
        <w:adjustRightInd w:val="0"/>
        <w:spacing w:after="0" w:line="240" w:lineRule="auto"/>
        <w:jc w:val="both"/>
        <w:textAlignment w:val="center"/>
        <w:rPr>
          <w:rFonts w:eastAsia="Times New Roman" w:cstheme="minorHAnsi"/>
          <w:color w:val="000000"/>
          <w:lang w:eastAsia="es-CO"/>
        </w:rPr>
      </w:pPr>
    </w:p>
    <w:p w:rsidR="00D45AB2" w:rsidRPr="006C1528" w:rsidRDefault="00D45AB2" w:rsidP="007066BE">
      <w:pPr>
        <w:pStyle w:val="Prrafodelista"/>
        <w:numPr>
          <w:ilvl w:val="0"/>
          <w:numId w:val="8"/>
        </w:numPr>
        <w:adjustRightInd w:val="0"/>
        <w:spacing w:after="0" w:line="240" w:lineRule="auto"/>
        <w:jc w:val="both"/>
        <w:textAlignment w:val="center"/>
        <w:rPr>
          <w:rFonts w:cstheme="minorHAnsi"/>
          <w:b/>
        </w:rPr>
      </w:pPr>
      <w:r w:rsidRPr="006C1528">
        <w:rPr>
          <w:rFonts w:cstheme="minorHAnsi"/>
          <w:b/>
        </w:rPr>
        <w:t>MARCO LEGAL</w:t>
      </w:r>
    </w:p>
    <w:p w:rsidR="008E3377" w:rsidRPr="006C1528" w:rsidRDefault="008E3377" w:rsidP="007066BE">
      <w:pPr>
        <w:pStyle w:val="Prrafodelista"/>
        <w:adjustRightInd w:val="0"/>
        <w:spacing w:after="0" w:line="240" w:lineRule="auto"/>
        <w:ind w:left="1080"/>
        <w:jc w:val="both"/>
        <w:textAlignment w:val="center"/>
        <w:rPr>
          <w:rFonts w:cstheme="minorHAnsi"/>
          <w:b/>
        </w:rPr>
      </w:pPr>
    </w:p>
    <w:p w:rsidR="00D45AB2" w:rsidRPr="006C1528" w:rsidRDefault="00D45AB2" w:rsidP="007066BE">
      <w:pPr>
        <w:spacing w:after="0" w:line="240" w:lineRule="auto"/>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 xml:space="preserve">Constitucionalmente, los artículos </w:t>
      </w:r>
      <w:r w:rsidR="007334CA" w:rsidRPr="006C1528">
        <w:rPr>
          <w:rFonts w:eastAsia="Times New Roman" w:cstheme="minorHAnsi"/>
          <w:color w:val="000000"/>
          <w:lang w:val="es-ES_tradnl" w:eastAsia="es-CO"/>
        </w:rPr>
        <w:t xml:space="preserve">114, </w:t>
      </w:r>
      <w:r w:rsidR="00BD1924" w:rsidRPr="006C1528">
        <w:rPr>
          <w:rFonts w:eastAsia="Times New Roman" w:cstheme="minorHAnsi"/>
          <w:color w:val="000000"/>
          <w:lang w:val="es-ES_tradnl" w:eastAsia="es-CO"/>
        </w:rPr>
        <w:t>150, 154 y 184</w:t>
      </w:r>
      <w:r w:rsidRPr="006C1528">
        <w:rPr>
          <w:rFonts w:eastAsia="Times New Roman" w:cstheme="minorHAnsi"/>
          <w:color w:val="000000"/>
          <w:lang w:val="es-ES_tradnl" w:eastAsia="es-CO"/>
        </w:rPr>
        <w:t xml:space="preserve">, señalan  la competencia por parte del Congreso de la República para </w:t>
      </w:r>
      <w:r w:rsidR="007334CA" w:rsidRPr="006C1528">
        <w:rPr>
          <w:rFonts w:eastAsia="Times New Roman" w:cstheme="minorHAnsi"/>
          <w:color w:val="000000"/>
          <w:lang w:val="es-ES_tradnl" w:eastAsia="es-CO"/>
        </w:rPr>
        <w:t xml:space="preserve">hacer, </w:t>
      </w:r>
      <w:r w:rsidRPr="006C1528">
        <w:rPr>
          <w:rFonts w:eastAsia="Times New Roman" w:cstheme="minorHAnsi"/>
          <w:color w:val="000000"/>
          <w:lang w:val="es-ES_tradnl" w:eastAsia="es-CO"/>
        </w:rPr>
        <w:t xml:space="preserve">interpretar, reformar y derogar las leyes; la facultad que </w:t>
      </w:r>
      <w:r w:rsidR="00BD1924" w:rsidRPr="006C1528">
        <w:rPr>
          <w:rFonts w:eastAsia="Times New Roman" w:cstheme="minorHAnsi"/>
          <w:color w:val="000000"/>
          <w:lang w:val="es-ES_tradnl" w:eastAsia="es-CO"/>
        </w:rPr>
        <w:t>tiene el Gobierno</w:t>
      </w:r>
      <w:r w:rsidRPr="006C1528">
        <w:rPr>
          <w:rFonts w:eastAsia="Times New Roman" w:cstheme="minorHAnsi"/>
          <w:color w:val="000000"/>
          <w:lang w:val="es-ES_tradnl" w:eastAsia="es-CO"/>
        </w:rPr>
        <w:t xml:space="preserve"> para presentar proyectos de ley</w:t>
      </w:r>
      <w:r w:rsidR="00BD1924" w:rsidRPr="006C1528">
        <w:rPr>
          <w:rFonts w:eastAsia="Times New Roman" w:cstheme="minorHAnsi"/>
          <w:color w:val="000000"/>
          <w:lang w:val="es-ES_tradnl" w:eastAsia="es-CO"/>
        </w:rPr>
        <w:t xml:space="preserve"> y</w:t>
      </w:r>
      <w:r w:rsidRPr="006C1528">
        <w:rPr>
          <w:rFonts w:eastAsia="Times New Roman" w:cstheme="minorHAnsi"/>
          <w:color w:val="000000"/>
          <w:lang w:val="es-ES_tradnl" w:eastAsia="es-CO"/>
        </w:rPr>
        <w:t xml:space="preserve"> la </w:t>
      </w:r>
      <w:r w:rsidR="00BD1924" w:rsidRPr="006C1528">
        <w:rPr>
          <w:rFonts w:eastAsia="Times New Roman" w:cstheme="minorHAnsi"/>
          <w:color w:val="000000"/>
          <w:lang w:val="es-ES_tradnl" w:eastAsia="es-CO"/>
        </w:rPr>
        <w:t xml:space="preserve">obligación </w:t>
      </w:r>
      <w:r w:rsidRPr="006C1528">
        <w:rPr>
          <w:rFonts w:eastAsia="Times New Roman" w:cstheme="minorHAnsi"/>
          <w:color w:val="000000"/>
          <w:lang w:val="es-ES_tradnl" w:eastAsia="es-CO"/>
        </w:rPr>
        <w:t xml:space="preserve">del </w:t>
      </w:r>
      <w:r w:rsidR="00BD1924" w:rsidRPr="006C1528">
        <w:rPr>
          <w:rFonts w:eastAsia="Times New Roman" w:cstheme="minorHAnsi"/>
          <w:color w:val="000000"/>
          <w:lang w:val="es-ES_tradnl" w:eastAsia="es-CO"/>
        </w:rPr>
        <w:t xml:space="preserve">Presidente de la República de </w:t>
      </w:r>
      <w:r w:rsidR="00BD1924" w:rsidRPr="006C1528">
        <w:rPr>
          <w:rFonts w:cstheme="minorHAnsi"/>
          <w:color w:val="000000"/>
          <w:shd w:val="clear" w:color="auto" w:fill="FFFFFF"/>
        </w:rPr>
        <w:t>Conservar en todo el territorio el orden público y restablecerlo donde fuere turbado.</w:t>
      </w:r>
    </w:p>
    <w:p w:rsidR="00BD1924" w:rsidRPr="006C1528" w:rsidRDefault="00BD1924" w:rsidP="007066BE">
      <w:pPr>
        <w:spacing w:after="0" w:line="240" w:lineRule="auto"/>
        <w:jc w:val="both"/>
        <w:textAlignment w:val="center"/>
        <w:rPr>
          <w:rFonts w:eastAsia="Times New Roman" w:cstheme="minorHAnsi"/>
          <w:color w:val="000000"/>
          <w:lang w:val="es-ES_tradnl" w:eastAsia="es-CO"/>
        </w:rPr>
      </w:pPr>
    </w:p>
    <w:p w:rsidR="007334CA" w:rsidRPr="006C1528" w:rsidRDefault="0018670C" w:rsidP="007066BE">
      <w:pPr>
        <w:spacing w:after="0" w:line="240" w:lineRule="auto"/>
        <w:jc w:val="both"/>
        <w:textAlignment w:val="center"/>
        <w:rPr>
          <w:rFonts w:eastAsia="Times New Roman" w:cstheme="minorHAnsi"/>
          <w:color w:val="000000"/>
          <w:lang w:val="es-ES_tradnl" w:eastAsia="es-CO"/>
        </w:rPr>
      </w:pPr>
      <w:r w:rsidRPr="006C1528">
        <w:rPr>
          <w:rFonts w:eastAsia="Times New Roman" w:cstheme="minorHAnsi"/>
          <w:color w:val="000000"/>
          <w:lang w:val="es-ES_tradnl" w:eastAsia="es-CO"/>
        </w:rPr>
        <w:t>Por otra parte, la Constitución Política de Colombia fija como</w:t>
      </w:r>
      <w:r w:rsidR="00BD1924" w:rsidRPr="006C1528">
        <w:rPr>
          <w:rFonts w:cstheme="minorHAnsi"/>
          <w:color w:val="000000"/>
          <w:shd w:val="clear" w:color="auto" w:fill="FFFFFF"/>
        </w:rPr>
        <w:t xml:space="preserve">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007334CA" w:rsidRPr="006C1528">
        <w:rPr>
          <w:rFonts w:eastAsia="Times New Roman" w:cstheme="minorHAnsi"/>
          <w:color w:val="000000"/>
          <w:lang w:val="es-ES_tradnl" w:eastAsia="es-CO"/>
        </w:rPr>
        <w:t xml:space="preserve"> En ejercicio de dicho mandato constitucional han de resaltarse los objetivos primordiales que integran la Ley 418, que pretende ser prorrogada por el presente proyecto de ley, así:</w:t>
      </w:r>
    </w:p>
    <w:p w:rsidR="007066BE" w:rsidRPr="006C1528" w:rsidRDefault="007066BE" w:rsidP="007066BE">
      <w:pPr>
        <w:spacing w:after="0" w:line="240" w:lineRule="auto"/>
        <w:jc w:val="both"/>
        <w:textAlignment w:val="center"/>
        <w:rPr>
          <w:rFonts w:eastAsia="Times New Roman" w:cstheme="minorHAnsi"/>
          <w:color w:val="000000"/>
          <w:lang w:eastAsia="es-CO"/>
        </w:rPr>
      </w:pPr>
    </w:p>
    <w:p w:rsidR="0018670C" w:rsidRPr="006C1528" w:rsidRDefault="007334CA" w:rsidP="007066BE">
      <w:pPr>
        <w:pStyle w:val="Prrafodelista"/>
        <w:numPr>
          <w:ilvl w:val="0"/>
          <w:numId w:val="10"/>
        </w:num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El Programa de protección de derechos Humanos, que lidera el Ministerio del Interior y de Justicia, mediante el cual se brinda protección a sindicalistas, periodistas, líderes polít</w:t>
      </w:r>
      <w:r w:rsidR="0018670C" w:rsidRPr="006C1528">
        <w:rPr>
          <w:rFonts w:eastAsia="Times New Roman" w:cstheme="minorHAnsi"/>
          <w:color w:val="000000"/>
          <w:lang w:val="es-ES_tradnl" w:eastAsia="es-CO"/>
        </w:rPr>
        <w:t xml:space="preserve">icos y víctimas.  </w:t>
      </w:r>
    </w:p>
    <w:p w:rsidR="0018670C" w:rsidRPr="006C1528" w:rsidRDefault="007334CA" w:rsidP="007066BE">
      <w:pPr>
        <w:pStyle w:val="Prrafodelista"/>
        <w:numPr>
          <w:ilvl w:val="0"/>
          <w:numId w:val="10"/>
        </w:num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El programa de protección a víctimas y testigos de la Fiscalía General.</w:t>
      </w:r>
    </w:p>
    <w:p w:rsidR="0018670C" w:rsidRPr="006C1528" w:rsidRDefault="007334CA" w:rsidP="007066BE">
      <w:pPr>
        <w:pStyle w:val="Prrafodelista"/>
        <w:numPr>
          <w:ilvl w:val="0"/>
          <w:numId w:val="10"/>
        </w:num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Normas como el indulto o la amnistía.</w:t>
      </w:r>
    </w:p>
    <w:p w:rsidR="0018670C" w:rsidRPr="006C1528" w:rsidRDefault="007334CA" w:rsidP="007066BE">
      <w:pPr>
        <w:pStyle w:val="Prrafodelista"/>
        <w:numPr>
          <w:ilvl w:val="0"/>
          <w:numId w:val="10"/>
        </w:num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Los Fondos territoriales de seguridad y el</w:t>
      </w:r>
      <w:r w:rsidR="00E46ED0" w:rsidRPr="006C1528">
        <w:rPr>
          <w:rFonts w:eastAsia="Times New Roman" w:cstheme="minorHAnsi"/>
          <w:color w:val="000000"/>
          <w:lang w:val="es-ES_tradnl" w:eastAsia="es-CO"/>
        </w:rPr>
        <w:t xml:space="preserve"> Fondo Nacional de Seguridad y C</w:t>
      </w:r>
      <w:r w:rsidRPr="006C1528">
        <w:rPr>
          <w:rFonts w:eastAsia="Times New Roman" w:cstheme="minorHAnsi"/>
          <w:color w:val="000000"/>
          <w:lang w:val="es-ES_tradnl" w:eastAsia="es-CO"/>
        </w:rPr>
        <w:t>onvivencia</w:t>
      </w:r>
      <w:r w:rsidR="00E46ED0" w:rsidRPr="006C1528">
        <w:rPr>
          <w:rFonts w:eastAsia="Times New Roman" w:cstheme="minorHAnsi"/>
          <w:color w:val="000000"/>
          <w:lang w:val="es-ES_tradnl" w:eastAsia="es-CO"/>
        </w:rPr>
        <w:t xml:space="preserve"> Ciudadana - FONSECON</w:t>
      </w:r>
      <w:r w:rsidRPr="006C1528">
        <w:rPr>
          <w:rFonts w:eastAsia="Times New Roman" w:cstheme="minorHAnsi"/>
          <w:color w:val="000000"/>
          <w:lang w:val="es-ES_tradnl" w:eastAsia="es-CO"/>
        </w:rPr>
        <w:t>.</w:t>
      </w:r>
    </w:p>
    <w:p w:rsidR="0018670C" w:rsidRPr="006C1528" w:rsidRDefault="007334CA" w:rsidP="007066BE">
      <w:pPr>
        <w:pStyle w:val="Prrafodelista"/>
        <w:numPr>
          <w:ilvl w:val="0"/>
          <w:numId w:val="10"/>
        </w:num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La posibilidad de brindar ayuda a las víctimas del terrorismo a través del FOSYGA y de Acción Social</w:t>
      </w:r>
      <w:r w:rsidR="00E46ED0" w:rsidRPr="006C1528">
        <w:rPr>
          <w:rFonts w:eastAsia="Times New Roman" w:cstheme="minorHAnsi"/>
          <w:color w:val="000000"/>
          <w:lang w:val="es-ES_tradnl" w:eastAsia="es-CO"/>
        </w:rPr>
        <w:t xml:space="preserve"> (Hoy Departamento para la Prosperidad Social)</w:t>
      </w:r>
      <w:r w:rsidRPr="006C1528">
        <w:rPr>
          <w:rFonts w:eastAsia="Times New Roman" w:cstheme="minorHAnsi"/>
          <w:color w:val="000000"/>
          <w:lang w:val="es-ES_tradnl" w:eastAsia="es-CO"/>
        </w:rPr>
        <w:t>.</w:t>
      </w:r>
    </w:p>
    <w:p w:rsidR="0018670C" w:rsidRPr="006C1528" w:rsidRDefault="007334CA" w:rsidP="007066BE">
      <w:pPr>
        <w:pStyle w:val="Prrafodelista"/>
        <w:numPr>
          <w:ilvl w:val="0"/>
          <w:numId w:val="10"/>
        </w:num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La posibilidad de adelantar procesos de paz con grupos armados al margen de la ley.</w:t>
      </w:r>
    </w:p>
    <w:p w:rsidR="007334CA" w:rsidRPr="006C1528" w:rsidRDefault="007334CA" w:rsidP="007066BE">
      <w:pPr>
        <w:pStyle w:val="Prrafodelista"/>
        <w:numPr>
          <w:ilvl w:val="0"/>
          <w:numId w:val="10"/>
        </w:numPr>
        <w:spacing w:after="0" w:line="240" w:lineRule="auto"/>
        <w:jc w:val="both"/>
        <w:textAlignment w:val="center"/>
        <w:rPr>
          <w:rFonts w:eastAsia="Times New Roman" w:cstheme="minorHAnsi"/>
          <w:color w:val="000000"/>
          <w:lang w:eastAsia="es-CO"/>
        </w:rPr>
      </w:pPr>
      <w:r w:rsidRPr="006C1528">
        <w:rPr>
          <w:rFonts w:eastAsia="Times New Roman" w:cstheme="minorHAnsi"/>
          <w:color w:val="000000"/>
          <w:lang w:val="es-ES_tradnl" w:eastAsia="es-CO"/>
        </w:rPr>
        <w:t>El cubrimiento de las pólizas de terrorismo para</w:t>
      </w:r>
      <w:r w:rsidR="00E46ED0" w:rsidRPr="006C1528">
        <w:rPr>
          <w:rFonts w:eastAsia="Times New Roman" w:cstheme="minorHAnsi"/>
          <w:color w:val="000000"/>
          <w:lang w:val="es-ES_tradnl" w:eastAsia="es-CO"/>
        </w:rPr>
        <w:t xml:space="preserve"> transporte público.</w:t>
      </w:r>
    </w:p>
    <w:p w:rsidR="006C1528" w:rsidRDefault="006C1528" w:rsidP="006C1528">
      <w:pPr>
        <w:pStyle w:val="Prrafodelista"/>
        <w:spacing w:after="0" w:line="240" w:lineRule="auto"/>
        <w:jc w:val="both"/>
        <w:textAlignment w:val="center"/>
        <w:rPr>
          <w:rFonts w:eastAsia="Times New Roman" w:cstheme="minorHAnsi"/>
          <w:color w:val="000000"/>
          <w:lang w:eastAsia="es-CO"/>
        </w:rPr>
      </w:pPr>
    </w:p>
    <w:p w:rsidR="006C1528" w:rsidRPr="006C1528" w:rsidRDefault="006C1528" w:rsidP="006C1528">
      <w:pPr>
        <w:pStyle w:val="Prrafodelista"/>
        <w:spacing w:after="0" w:line="240" w:lineRule="auto"/>
        <w:jc w:val="both"/>
        <w:textAlignment w:val="center"/>
        <w:rPr>
          <w:rFonts w:eastAsia="Times New Roman" w:cstheme="minorHAnsi"/>
          <w:color w:val="000000"/>
          <w:lang w:eastAsia="es-CO"/>
        </w:rPr>
      </w:pPr>
    </w:p>
    <w:p w:rsidR="00D57361" w:rsidRPr="006C1528" w:rsidRDefault="00D57361" w:rsidP="007066BE">
      <w:pPr>
        <w:pStyle w:val="Prrafodelista"/>
        <w:numPr>
          <w:ilvl w:val="0"/>
          <w:numId w:val="8"/>
        </w:numPr>
        <w:spacing w:after="0" w:line="240" w:lineRule="auto"/>
        <w:jc w:val="both"/>
        <w:textAlignment w:val="center"/>
        <w:rPr>
          <w:rFonts w:eastAsia="Times New Roman" w:cstheme="minorHAnsi"/>
          <w:b/>
          <w:color w:val="000000"/>
          <w:lang w:eastAsia="es-CO"/>
        </w:rPr>
      </w:pPr>
      <w:r w:rsidRPr="006C1528">
        <w:rPr>
          <w:rFonts w:eastAsia="Times New Roman" w:cstheme="minorHAnsi"/>
          <w:b/>
          <w:bCs/>
          <w:color w:val="000000"/>
          <w:lang w:val="es-ES_tradnl" w:eastAsia="es-CO"/>
        </w:rPr>
        <w:t>OBJETO DEL PROYECTO</w:t>
      </w:r>
    </w:p>
    <w:p w:rsidR="00D57361" w:rsidRDefault="00D57361" w:rsidP="007066BE">
      <w:pPr>
        <w:spacing w:after="0" w:line="240" w:lineRule="auto"/>
        <w:jc w:val="both"/>
        <w:textAlignment w:val="center"/>
        <w:rPr>
          <w:rFonts w:eastAsia="Times New Roman" w:cstheme="minorHAnsi"/>
          <w:color w:val="000000"/>
          <w:lang w:eastAsia="es-CO"/>
        </w:rPr>
      </w:pPr>
    </w:p>
    <w:p w:rsidR="006C1528" w:rsidRPr="006C1528" w:rsidRDefault="006C1528" w:rsidP="007066BE">
      <w:pPr>
        <w:spacing w:after="0" w:line="240" w:lineRule="auto"/>
        <w:jc w:val="both"/>
        <w:textAlignment w:val="center"/>
        <w:rPr>
          <w:rFonts w:eastAsia="Times New Roman" w:cstheme="minorHAnsi"/>
          <w:color w:val="000000"/>
          <w:lang w:eastAsia="es-CO"/>
        </w:rPr>
      </w:pPr>
    </w:p>
    <w:p w:rsidR="00FC123D" w:rsidRPr="006C1528" w:rsidRDefault="00253ACD" w:rsidP="007066BE">
      <w:pPr>
        <w:spacing w:after="0" w:line="240" w:lineRule="auto"/>
        <w:jc w:val="both"/>
        <w:textAlignment w:val="center"/>
        <w:rPr>
          <w:rFonts w:eastAsia="Times New Roman" w:cstheme="minorHAnsi"/>
          <w:color w:val="000000"/>
        </w:rPr>
      </w:pPr>
      <w:r w:rsidRPr="006C1528">
        <w:rPr>
          <w:rFonts w:eastAsia="Times New Roman" w:cstheme="minorHAnsi"/>
          <w:color w:val="000000"/>
          <w:lang w:val="es-ES_tradnl" w:eastAsia="es-CO"/>
        </w:rPr>
        <w:t>La presente iniciativa legislativa tiene como objeto prorrogar la Ley 418 de 1997</w:t>
      </w:r>
      <w:r w:rsidR="00FC123D" w:rsidRPr="006C1528">
        <w:rPr>
          <w:rFonts w:eastAsia="Times New Roman" w:cstheme="minorHAnsi"/>
          <w:color w:val="000000"/>
          <w:lang w:val="es-ES_tradnl" w:eastAsia="es-CO"/>
        </w:rPr>
        <w:t xml:space="preserve"> o denominada de orden público, la cual ha </w:t>
      </w:r>
      <w:r w:rsidR="00FC123D" w:rsidRPr="006C1528">
        <w:rPr>
          <w:rFonts w:cstheme="minorHAnsi"/>
          <w:color w:val="000000"/>
        </w:rPr>
        <w:t xml:space="preserve">permitido </w:t>
      </w:r>
      <w:r w:rsidR="00FC123D" w:rsidRPr="006C1528">
        <w:rPr>
          <w:rFonts w:eastAsia="Times New Roman" w:cstheme="minorHAnsi"/>
          <w:color w:val="000000"/>
          <w:lang w:val="es-ES_tradnl"/>
        </w:rPr>
        <w:t>la creación de los instrumentos necesarios para avanzar en la búsqueda de la convivencia ciudadana, tanto a nivel nacional como a nivel territorial, en especial en los programas de protección en derechos humanos, atención a las víctimas del terrorismo, negociación de procesos de paz con los grupos armados al margen de la ley, creación de los Fondos Territoriales de Seguridad y Convivencia Ciudadana  - FONSET, Fondo Nacional de Seguridad y Convivencia Ciudadana - FONSECON, entre otras herramientas, que de carecer es este marco jurídico desaparecerían del ordenamiento legal vigente.</w:t>
      </w:r>
    </w:p>
    <w:p w:rsidR="00D57361" w:rsidRPr="006C1528" w:rsidRDefault="00D57361" w:rsidP="007066BE">
      <w:pPr>
        <w:pStyle w:val="NormalWeb"/>
        <w:shd w:val="clear" w:color="auto" w:fill="FFFFFF"/>
        <w:spacing w:before="0" w:beforeAutospacing="0" w:after="0" w:afterAutospacing="0"/>
        <w:jc w:val="both"/>
        <w:rPr>
          <w:rFonts w:asciiTheme="minorHAnsi" w:hAnsiTheme="minorHAnsi" w:cstheme="minorHAnsi"/>
          <w:color w:val="333333"/>
          <w:sz w:val="22"/>
          <w:szCs w:val="22"/>
        </w:rPr>
      </w:pPr>
    </w:p>
    <w:p w:rsidR="002E7DA6" w:rsidRPr="006C1528" w:rsidRDefault="002E7DA6" w:rsidP="007066BE">
      <w:pPr>
        <w:spacing w:after="0" w:line="240" w:lineRule="auto"/>
        <w:jc w:val="both"/>
        <w:textAlignment w:val="center"/>
        <w:rPr>
          <w:rFonts w:eastAsia="Times New Roman" w:cstheme="minorHAnsi"/>
          <w:color w:val="000000"/>
          <w:lang w:eastAsia="es-CO"/>
        </w:rPr>
      </w:pPr>
    </w:p>
    <w:p w:rsidR="002E7DA6" w:rsidRPr="006C1528" w:rsidRDefault="002E7DA6" w:rsidP="007066BE">
      <w:pPr>
        <w:pStyle w:val="Prrafodelista"/>
        <w:numPr>
          <w:ilvl w:val="0"/>
          <w:numId w:val="8"/>
        </w:numPr>
        <w:spacing w:after="0" w:line="240" w:lineRule="auto"/>
        <w:jc w:val="both"/>
        <w:textAlignment w:val="center"/>
        <w:rPr>
          <w:rFonts w:eastAsia="Times New Roman" w:cstheme="minorHAnsi"/>
          <w:b/>
          <w:color w:val="000000"/>
          <w:lang w:eastAsia="es-CO"/>
        </w:rPr>
      </w:pPr>
      <w:r w:rsidRPr="006C1528">
        <w:rPr>
          <w:rFonts w:eastAsia="Times New Roman" w:cstheme="minorHAnsi"/>
          <w:b/>
          <w:color w:val="000000"/>
          <w:lang w:eastAsia="es-CO"/>
        </w:rPr>
        <w:t>JUSTIFICACIÓN</w:t>
      </w:r>
    </w:p>
    <w:p w:rsidR="006A6E73" w:rsidRDefault="006A6E73" w:rsidP="007066BE">
      <w:pPr>
        <w:spacing w:after="0" w:line="240" w:lineRule="auto"/>
        <w:jc w:val="both"/>
        <w:textAlignment w:val="center"/>
        <w:rPr>
          <w:rFonts w:eastAsia="Times New Roman" w:cstheme="minorHAnsi"/>
          <w:color w:val="000000"/>
          <w:lang w:eastAsia="es-CO"/>
        </w:rPr>
      </w:pPr>
    </w:p>
    <w:p w:rsidR="006C1528" w:rsidRPr="006C1528" w:rsidRDefault="006C1528" w:rsidP="007066BE">
      <w:pPr>
        <w:spacing w:after="0" w:line="240" w:lineRule="auto"/>
        <w:jc w:val="both"/>
        <w:textAlignment w:val="center"/>
        <w:rPr>
          <w:rFonts w:eastAsia="Times New Roman" w:cstheme="minorHAnsi"/>
          <w:color w:val="000000"/>
          <w:lang w:eastAsia="es-CO"/>
        </w:rPr>
      </w:pPr>
    </w:p>
    <w:p w:rsidR="0018670C" w:rsidRPr="006C1528" w:rsidRDefault="0018670C" w:rsidP="007066BE">
      <w:pPr>
        <w:spacing w:after="0" w:line="240" w:lineRule="auto"/>
        <w:jc w:val="both"/>
        <w:textAlignment w:val="center"/>
        <w:rPr>
          <w:rFonts w:eastAsia="Times New Roman" w:cstheme="minorHAnsi"/>
          <w:color w:val="000000"/>
          <w:lang w:val="es-ES_tradnl"/>
        </w:rPr>
      </w:pPr>
      <w:r w:rsidRPr="006C1528">
        <w:rPr>
          <w:rFonts w:eastAsia="Times New Roman" w:cstheme="minorHAnsi"/>
          <w:color w:val="000000"/>
          <w:lang w:val="es-ES_tradnl"/>
        </w:rPr>
        <w:t>De acuerdo con lo anterior, las leyes citadas que han prorrogado la vigencia de la Ley 418 de 1997, así como su implementación, han sido una indiscutible herramienta para superar los acontecimientos que ha afrontado el país durante los últimos años, con temas prioritarios en el desarrollo y consolidación de la política de seguridad, como son el Sistema de Alertas Tempranas y la Comisión Intersectorial de Alertas Tempranas, para prevenir violaciones a los derechos humanos e infracciones al derecho internacional humanitario.</w:t>
      </w:r>
    </w:p>
    <w:p w:rsidR="0018670C" w:rsidRPr="006C1528" w:rsidRDefault="0018670C" w:rsidP="007066BE">
      <w:pPr>
        <w:spacing w:after="0" w:line="240" w:lineRule="auto"/>
        <w:jc w:val="both"/>
        <w:textAlignment w:val="center"/>
        <w:rPr>
          <w:rFonts w:eastAsia="Times New Roman" w:cstheme="minorHAnsi"/>
          <w:color w:val="000000"/>
          <w:lang w:val="es-ES_tradnl"/>
        </w:rPr>
      </w:pPr>
    </w:p>
    <w:p w:rsidR="0018670C" w:rsidRPr="006C1528" w:rsidRDefault="0018670C" w:rsidP="007066BE">
      <w:pPr>
        <w:spacing w:after="0" w:line="240" w:lineRule="auto"/>
        <w:jc w:val="both"/>
        <w:textAlignment w:val="center"/>
        <w:rPr>
          <w:rFonts w:eastAsia="Times New Roman" w:cstheme="minorHAnsi"/>
          <w:color w:val="000000"/>
          <w:lang w:val="es-ES_tradnl"/>
        </w:rPr>
      </w:pPr>
      <w:r w:rsidRPr="006C1528">
        <w:rPr>
          <w:rFonts w:eastAsia="Times New Roman" w:cstheme="minorHAnsi"/>
          <w:color w:val="000000"/>
          <w:lang w:val="es-ES_tradnl"/>
        </w:rPr>
        <w:t>Las normas contenidas en la Ley 418 de 1997, prorrogada y modificada por las Leyes 548 de 1999, 782 de 2002, 1106 de 2006 y 1421 de 2010, vencen el próximo 21 de diciembre de 2014, razón por la cual el Gobierno Nacional propone extenderla en el entendido que si bien la política de seguridad ha tenido importantes y positivos resultados en la disminución del accionar de los grupos al margen de la ley, es necesario enfrentar y derrotar de manera definitiva el fenómeno así como sus consecuencias.</w:t>
      </w:r>
    </w:p>
    <w:p w:rsidR="0018670C" w:rsidRPr="006C1528" w:rsidRDefault="0018670C" w:rsidP="007066BE">
      <w:pPr>
        <w:spacing w:after="0" w:line="240" w:lineRule="auto"/>
        <w:jc w:val="both"/>
        <w:textAlignment w:val="center"/>
        <w:rPr>
          <w:rFonts w:eastAsia="Times New Roman" w:cstheme="minorHAnsi"/>
          <w:color w:val="000000"/>
          <w:lang w:val="es-ES_tradnl"/>
        </w:rPr>
      </w:pPr>
    </w:p>
    <w:p w:rsidR="0018670C" w:rsidRPr="006C1528" w:rsidRDefault="0018670C" w:rsidP="007066BE">
      <w:pPr>
        <w:spacing w:after="0" w:line="240" w:lineRule="auto"/>
        <w:jc w:val="both"/>
        <w:textAlignment w:val="center"/>
        <w:rPr>
          <w:rFonts w:eastAsia="Times New Roman" w:cstheme="minorHAnsi"/>
          <w:color w:val="000000"/>
          <w:lang w:val="es-ES_tradnl"/>
        </w:rPr>
      </w:pPr>
      <w:r w:rsidRPr="006C1528">
        <w:rPr>
          <w:rFonts w:eastAsia="Times New Roman" w:cstheme="minorHAnsi"/>
          <w:color w:val="000000"/>
          <w:lang w:val="es-ES_tradnl"/>
        </w:rPr>
        <w:t>En este mismo sentido, se hace necesario seguir contando con instrumentos jurídicos y financieros que posibiliten los diálogos y acuerdos de paz con grupos al margen de la ley, preparar a las autoridades territoriales como jefes de policía y responsables del orden público para atender los retos derivados del escenario de pos conflicto en las regiones.</w:t>
      </w:r>
    </w:p>
    <w:p w:rsidR="00E46ED0" w:rsidRPr="006C1528" w:rsidRDefault="00E46ED0" w:rsidP="007066BE">
      <w:pPr>
        <w:spacing w:after="0" w:line="240" w:lineRule="auto"/>
        <w:jc w:val="both"/>
        <w:textAlignment w:val="center"/>
        <w:rPr>
          <w:rFonts w:eastAsia="Times New Roman" w:cstheme="minorHAnsi"/>
          <w:color w:val="000000"/>
          <w:lang w:val="es-ES_tradnl"/>
        </w:rPr>
      </w:pPr>
    </w:p>
    <w:p w:rsidR="0018670C" w:rsidRPr="006C1528" w:rsidRDefault="0018670C" w:rsidP="007066BE">
      <w:pPr>
        <w:spacing w:after="0" w:line="240" w:lineRule="auto"/>
        <w:jc w:val="both"/>
        <w:textAlignment w:val="center"/>
        <w:rPr>
          <w:rFonts w:eastAsia="Times New Roman" w:cstheme="minorHAnsi"/>
          <w:color w:val="000000"/>
          <w:lang w:val="es-ES_tradnl"/>
        </w:rPr>
      </w:pPr>
    </w:p>
    <w:p w:rsidR="00E46ED0" w:rsidRPr="006C1528" w:rsidRDefault="00E46ED0" w:rsidP="00E46ED0">
      <w:pPr>
        <w:pStyle w:val="Prrafodelista"/>
        <w:numPr>
          <w:ilvl w:val="0"/>
          <w:numId w:val="8"/>
        </w:numPr>
        <w:spacing w:after="0" w:line="240" w:lineRule="auto"/>
        <w:jc w:val="both"/>
        <w:textAlignment w:val="center"/>
        <w:rPr>
          <w:rFonts w:eastAsia="Times New Roman" w:cstheme="minorHAnsi"/>
          <w:b/>
          <w:color w:val="000000"/>
          <w:lang w:val="es-ES_tradnl"/>
        </w:rPr>
      </w:pPr>
      <w:r w:rsidRPr="006C1528">
        <w:rPr>
          <w:rFonts w:eastAsia="Times New Roman" w:cstheme="minorHAnsi"/>
          <w:b/>
          <w:color w:val="000000"/>
          <w:lang w:val="es-ES_tradnl"/>
        </w:rPr>
        <w:t>CONTENIDO DEL PROYECTO DE LEY</w:t>
      </w:r>
    </w:p>
    <w:p w:rsidR="00E46ED0" w:rsidRDefault="00E46ED0" w:rsidP="00E46ED0">
      <w:pPr>
        <w:pStyle w:val="Prrafodelista"/>
        <w:spacing w:after="0" w:line="240" w:lineRule="auto"/>
        <w:ind w:left="1080"/>
        <w:jc w:val="both"/>
        <w:textAlignment w:val="center"/>
        <w:rPr>
          <w:rFonts w:eastAsia="Times New Roman" w:cstheme="minorHAnsi"/>
          <w:color w:val="000000"/>
          <w:lang w:val="es-ES_tradnl"/>
        </w:rPr>
      </w:pPr>
    </w:p>
    <w:p w:rsidR="006C1528" w:rsidRPr="006C1528" w:rsidRDefault="006C1528" w:rsidP="00E46ED0">
      <w:pPr>
        <w:pStyle w:val="Prrafodelista"/>
        <w:spacing w:after="0" w:line="240" w:lineRule="auto"/>
        <w:ind w:left="1080"/>
        <w:jc w:val="both"/>
        <w:textAlignment w:val="center"/>
        <w:rPr>
          <w:rFonts w:eastAsia="Times New Roman" w:cstheme="minorHAnsi"/>
          <w:color w:val="000000"/>
          <w:lang w:val="es-ES_tradnl"/>
        </w:rPr>
      </w:pPr>
    </w:p>
    <w:p w:rsidR="0018670C" w:rsidRPr="006C1528" w:rsidRDefault="0018670C" w:rsidP="007066BE">
      <w:pPr>
        <w:spacing w:after="0" w:line="240" w:lineRule="auto"/>
        <w:jc w:val="both"/>
        <w:textAlignment w:val="center"/>
        <w:rPr>
          <w:rFonts w:cstheme="minorHAnsi"/>
          <w:shd w:val="clear" w:color="auto" w:fill="FFFFFF"/>
        </w:rPr>
      </w:pPr>
      <w:r w:rsidRPr="006C1528">
        <w:rPr>
          <w:rFonts w:eastAsia="Times New Roman" w:cstheme="minorHAnsi"/>
          <w:lang w:val="es-ES_tradnl"/>
        </w:rPr>
        <w:t xml:space="preserve">Se busca armonizar la norma prorrogada con la Ley de atención, asistencia y reparación integral a las víctimas del conflicto armado interno; contexto en el cual, se plantea la exclusión para esta prórroga de algunos artículos que se encuentran regulados con mayor amplitud y de forma más garantista en la </w:t>
      </w:r>
      <w:r w:rsidRPr="006C1528">
        <w:rPr>
          <w:rFonts w:cstheme="minorHAnsi"/>
          <w:shd w:val="clear" w:color="auto" w:fill="FFFFFF"/>
        </w:rPr>
        <w:t>Ley 1448 de 2011.</w:t>
      </w:r>
    </w:p>
    <w:p w:rsidR="0018670C" w:rsidRPr="006C1528" w:rsidRDefault="0018670C" w:rsidP="007066BE">
      <w:pPr>
        <w:spacing w:after="0" w:line="240" w:lineRule="auto"/>
        <w:jc w:val="both"/>
        <w:textAlignment w:val="center"/>
        <w:rPr>
          <w:rFonts w:eastAsia="Times New Roman" w:cstheme="minorHAnsi"/>
          <w:lang w:val="es-ES_tradnl"/>
        </w:rPr>
      </w:pPr>
    </w:p>
    <w:p w:rsidR="0018670C" w:rsidRPr="006C1528" w:rsidRDefault="0018670C" w:rsidP="007066BE">
      <w:pPr>
        <w:spacing w:after="0" w:line="240" w:lineRule="auto"/>
        <w:jc w:val="both"/>
        <w:textAlignment w:val="center"/>
        <w:rPr>
          <w:rFonts w:cstheme="minorHAnsi"/>
          <w:shd w:val="clear" w:color="auto" w:fill="FFFFFF"/>
        </w:rPr>
      </w:pPr>
      <w:r w:rsidRPr="006C1528">
        <w:rPr>
          <w:rFonts w:eastAsia="Times New Roman" w:cstheme="minorHAnsi"/>
          <w:lang w:val="es-ES_tradnl"/>
        </w:rPr>
        <w:t xml:space="preserve">De manera puntual, no son prorrogados los artículos </w:t>
      </w:r>
      <w:r w:rsidRPr="006C1528">
        <w:rPr>
          <w:rFonts w:cstheme="minorHAnsi"/>
          <w:shd w:val="clear" w:color="auto" w:fill="FFFFFF"/>
        </w:rPr>
        <w:t>20, 22, 23, 24, 25 de la Ley 418 de 1997 y los artículos 10 y 11 de la Ley 782 de 2002 que contemplan medidas de asistencia en salud para las víctimas, tema desarrollado de manera extensa en los artículos 52 a 59 de la Ley 1448 de 2011.</w:t>
      </w:r>
    </w:p>
    <w:p w:rsidR="0018670C" w:rsidRPr="006C1528" w:rsidRDefault="0018670C" w:rsidP="007066BE">
      <w:pPr>
        <w:spacing w:after="0" w:line="240" w:lineRule="auto"/>
        <w:jc w:val="both"/>
        <w:textAlignment w:val="center"/>
        <w:rPr>
          <w:rFonts w:cstheme="minorHAnsi"/>
          <w:shd w:val="clear" w:color="auto" w:fill="FFFFFF"/>
        </w:rPr>
      </w:pPr>
    </w:p>
    <w:p w:rsidR="0018670C" w:rsidRPr="006C1528" w:rsidRDefault="0018670C" w:rsidP="007066BE">
      <w:pPr>
        <w:spacing w:after="0" w:line="240" w:lineRule="auto"/>
        <w:jc w:val="both"/>
        <w:textAlignment w:val="center"/>
        <w:rPr>
          <w:rFonts w:cstheme="minorHAnsi"/>
          <w:shd w:val="clear" w:color="auto" w:fill="FFFFFF"/>
        </w:rPr>
      </w:pPr>
      <w:r w:rsidRPr="006C1528">
        <w:rPr>
          <w:rFonts w:cstheme="minorHAnsi"/>
          <w:shd w:val="clear" w:color="auto" w:fill="FFFFFF"/>
        </w:rPr>
        <w:t>Se prescinde igualmente en la prórroga, de los artículos 42, 47 de la Ley 418 de 1997; el artículo 42 al anteponerse el contenido del artículo 51 de la Ley 1448 de 2011 en el cual se prevé el acceso a la educación básica y media y se establece la educación superior como una medida de carácter reparador, y el artículo 47 al contener una disposición reiterativa de lo ya dispuesto en el inciso 3º del artículo 9º de la citada Ley 1448.</w:t>
      </w:r>
    </w:p>
    <w:p w:rsidR="0018670C" w:rsidRPr="006C1528" w:rsidRDefault="0018670C" w:rsidP="007066BE">
      <w:pPr>
        <w:spacing w:after="0" w:line="240" w:lineRule="auto"/>
        <w:jc w:val="both"/>
        <w:textAlignment w:val="center"/>
        <w:rPr>
          <w:rFonts w:cstheme="minorHAnsi"/>
          <w:shd w:val="clear" w:color="auto" w:fill="FFFFFF"/>
        </w:rPr>
      </w:pPr>
    </w:p>
    <w:p w:rsidR="0018670C" w:rsidRPr="006C1528" w:rsidRDefault="0018670C" w:rsidP="007066BE">
      <w:pPr>
        <w:spacing w:after="0" w:line="240" w:lineRule="auto"/>
        <w:jc w:val="both"/>
        <w:textAlignment w:val="center"/>
        <w:rPr>
          <w:rFonts w:cstheme="minorHAnsi"/>
          <w:shd w:val="clear" w:color="auto" w:fill="FFFFFF"/>
        </w:rPr>
      </w:pPr>
      <w:r w:rsidRPr="006C1528">
        <w:rPr>
          <w:rFonts w:cstheme="minorHAnsi"/>
          <w:shd w:val="clear" w:color="auto" w:fill="FFFFFF"/>
        </w:rPr>
        <w:t>No se prorrogan así mismo, tratándose de víctimas,  los artículos 6°, 7° y 9º de la Ley 782 de 2002, para efectos de acoger la definición de víctima ampliamente desarrollada en el artículo 3º de la Ley 1448 de 2011, al igual que lo relacionado con su asistencia y censo.</w:t>
      </w:r>
    </w:p>
    <w:p w:rsidR="0018670C" w:rsidRPr="006C1528" w:rsidRDefault="0018670C" w:rsidP="007066BE">
      <w:pPr>
        <w:spacing w:after="0" w:line="240" w:lineRule="auto"/>
        <w:jc w:val="both"/>
        <w:textAlignment w:val="center"/>
        <w:rPr>
          <w:rFonts w:cstheme="minorHAnsi"/>
          <w:shd w:val="clear" w:color="auto" w:fill="FFFFFF"/>
        </w:rPr>
      </w:pPr>
    </w:p>
    <w:p w:rsidR="0018670C" w:rsidRPr="006C1528" w:rsidRDefault="0018670C" w:rsidP="007066BE">
      <w:pPr>
        <w:pStyle w:val="Textocomentario"/>
        <w:spacing w:after="0"/>
        <w:jc w:val="both"/>
        <w:rPr>
          <w:rFonts w:cstheme="minorHAnsi"/>
          <w:color w:val="000000"/>
          <w:sz w:val="22"/>
          <w:szCs w:val="22"/>
          <w:shd w:val="clear" w:color="auto" w:fill="FFFFFF"/>
        </w:rPr>
      </w:pPr>
      <w:r w:rsidRPr="006C1528">
        <w:rPr>
          <w:rFonts w:cstheme="minorHAnsi"/>
          <w:sz w:val="22"/>
          <w:szCs w:val="22"/>
          <w:shd w:val="clear" w:color="auto" w:fill="FFFFFF"/>
        </w:rPr>
        <w:t xml:space="preserve">De otra parte, la propuesta plantea la derogatoria del </w:t>
      </w:r>
      <w:r w:rsidRPr="006C1528">
        <w:rPr>
          <w:rFonts w:cstheme="minorHAnsi"/>
          <w:sz w:val="22"/>
          <w:szCs w:val="22"/>
        </w:rPr>
        <w:t xml:space="preserve">penúltimo inciso del artículo 6º de la Ley 1106 de 2006, que establece que se causará el tres por ciento (3%) sobre aquellas concesiones que otorguen las entidades territoriales con el propósito de ceder el recaudo de sus impuestos o contribuciones; al considerar, que dicha previsión resulta contraria a la Ley 1386 de 2010, la cual, </w:t>
      </w:r>
      <w:r w:rsidRPr="006C1528">
        <w:rPr>
          <w:rFonts w:cstheme="minorHAnsi"/>
          <w:iCs/>
          <w:color w:val="000000"/>
          <w:sz w:val="22"/>
          <w:szCs w:val="22"/>
          <w:shd w:val="clear" w:color="auto" w:fill="FFFFFF"/>
        </w:rPr>
        <w:t xml:space="preserve">prohíbe expresamente  </w:t>
      </w:r>
      <w:r w:rsidRPr="006C1528">
        <w:rPr>
          <w:rFonts w:cstheme="minorHAnsi"/>
          <w:color w:val="000000"/>
          <w:sz w:val="22"/>
          <w:szCs w:val="22"/>
          <w:shd w:val="clear" w:color="auto" w:fill="FFFFFF"/>
        </w:rPr>
        <w:t xml:space="preserve">a las entidades territoriales, o a sus entidades descentralizadas </w:t>
      </w:r>
      <w:r w:rsidRPr="006C1528">
        <w:rPr>
          <w:rFonts w:cstheme="minorHAnsi"/>
          <w:iCs/>
          <w:color w:val="000000"/>
          <w:sz w:val="22"/>
          <w:szCs w:val="22"/>
          <w:shd w:val="clear" w:color="auto" w:fill="FFFFFF"/>
        </w:rPr>
        <w:t>entregar a terceros la administración de tributos</w:t>
      </w:r>
      <w:r w:rsidRPr="006C1528">
        <w:rPr>
          <w:rFonts w:cstheme="minorHAnsi"/>
          <w:color w:val="000000"/>
          <w:sz w:val="22"/>
          <w:szCs w:val="22"/>
          <w:shd w:val="clear" w:color="auto" w:fill="FFFFFF"/>
        </w:rPr>
        <w:t>.</w:t>
      </w:r>
    </w:p>
    <w:p w:rsidR="0018670C" w:rsidRPr="006C1528" w:rsidRDefault="0018670C" w:rsidP="007066BE">
      <w:pPr>
        <w:pStyle w:val="Textocomentario"/>
        <w:spacing w:after="0"/>
        <w:jc w:val="both"/>
        <w:rPr>
          <w:rFonts w:cstheme="minorHAnsi"/>
          <w:sz w:val="22"/>
          <w:szCs w:val="22"/>
        </w:rPr>
      </w:pPr>
    </w:p>
    <w:p w:rsidR="0018670C" w:rsidRDefault="0018670C" w:rsidP="007066BE">
      <w:pPr>
        <w:spacing w:after="0" w:line="240" w:lineRule="auto"/>
        <w:jc w:val="both"/>
        <w:textAlignment w:val="center"/>
        <w:rPr>
          <w:rFonts w:eastAsia="Times New Roman" w:cstheme="minorHAnsi"/>
          <w:color w:val="000000"/>
          <w:lang w:val="es-ES_tradnl"/>
        </w:rPr>
      </w:pPr>
      <w:r w:rsidRPr="006C1528">
        <w:rPr>
          <w:rFonts w:eastAsia="Times New Roman" w:cstheme="minorHAnsi"/>
          <w:color w:val="000000"/>
          <w:lang w:val="es-ES_tradnl"/>
        </w:rPr>
        <w:t>Finalmente, con esta iniciativa se busca dar el carácter de permanente a los temas relacionados con alertas tempranas y los instrumentos de financiación de los programas de orden público, seguridad y convivencia, lo cual permitirá la continuidad y desarrollo de proyectos orientados a este propósito.</w:t>
      </w:r>
    </w:p>
    <w:p w:rsidR="006C1528" w:rsidRDefault="006C1528" w:rsidP="007066BE">
      <w:pPr>
        <w:spacing w:after="0" w:line="240" w:lineRule="auto"/>
        <w:jc w:val="both"/>
        <w:textAlignment w:val="center"/>
        <w:rPr>
          <w:rFonts w:eastAsia="Times New Roman" w:cstheme="minorHAnsi"/>
          <w:color w:val="000000"/>
          <w:lang w:val="es-ES_tradnl"/>
        </w:rPr>
      </w:pPr>
    </w:p>
    <w:p w:rsidR="006C1528" w:rsidRDefault="006C1528" w:rsidP="007066BE">
      <w:pPr>
        <w:spacing w:after="0" w:line="240" w:lineRule="auto"/>
        <w:jc w:val="both"/>
        <w:textAlignment w:val="center"/>
        <w:rPr>
          <w:rFonts w:eastAsia="Times New Roman" w:cstheme="minorHAnsi"/>
          <w:color w:val="000000"/>
          <w:lang w:val="es-ES_tradnl"/>
        </w:rPr>
      </w:pPr>
    </w:p>
    <w:p w:rsidR="006C1528" w:rsidRPr="006C1528" w:rsidRDefault="006C1528" w:rsidP="007066BE">
      <w:pPr>
        <w:spacing w:after="0" w:line="240" w:lineRule="auto"/>
        <w:jc w:val="both"/>
        <w:textAlignment w:val="center"/>
        <w:rPr>
          <w:rFonts w:eastAsia="Times New Roman" w:cstheme="minorHAnsi"/>
          <w:color w:val="000000"/>
          <w:lang w:val="es-ES_tradnl"/>
        </w:rPr>
      </w:pPr>
    </w:p>
    <w:p w:rsidR="002E7DA6" w:rsidRPr="006C1528" w:rsidRDefault="006A6E73" w:rsidP="007066BE">
      <w:pPr>
        <w:pStyle w:val="Prrafodelista"/>
        <w:numPr>
          <w:ilvl w:val="0"/>
          <w:numId w:val="8"/>
        </w:numPr>
        <w:spacing w:after="0" w:line="240" w:lineRule="auto"/>
        <w:jc w:val="both"/>
        <w:rPr>
          <w:rFonts w:eastAsia="Times New Roman" w:cstheme="minorHAnsi"/>
          <w:b/>
          <w:color w:val="000000"/>
          <w:lang w:val="es-ES" w:eastAsia="es-CO"/>
        </w:rPr>
      </w:pPr>
      <w:r w:rsidRPr="006C1528">
        <w:rPr>
          <w:rFonts w:eastAsia="Calibri" w:cstheme="minorHAnsi"/>
          <w:b/>
          <w:bCs/>
          <w:color w:val="000000"/>
          <w:lang w:val="es-ES_tradnl" w:bidi="ar-YE"/>
        </w:rPr>
        <w:t>PLIEGO DE MODIFICACIONES</w:t>
      </w:r>
    </w:p>
    <w:p w:rsidR="002E7DA6" w:rsidRPr="006C1528" w:rsidRDefault="002E7DA6" w:rsidP="007066BE">
      <w:pPr>
        <w:pStyle w:val="Prrafodelista"/>
        <w:spacing w:after="0" w:line="240" w:lineRule="auto"/>
        <w:ind w:left="1080"/>
        <w:jc w:val="both"/>
        <w:rPr>
          <w:rFonts w:eastAsia="Times New Roman" w:cstheme="minorHAnsi"/>
          <w:b/>
          <w:color w:val="000000"/>
          <w:lang w:val="es-ES" w:eastAsia="es-CO"/>
        </w:rPr>
      </w:pPr>
    </w:p>
    <w:p w:rsidR="006A6E73" w:rsidRPr="006C1528" w:rsidRDefault="009C150E" w:rsidP="009C150E">
      <w:pPr>
        <w:spacing w:before="28" w:after="28" w:line="288" w:lineRule="atLeast"/>
        <w:jc w:val="both"/>
        <w:textAlignment w:val="center"/>
        <w:rPr>
          <w:rFonts w:cstheme="minorHAnsi"/>
          <w:b/>
          <w:bCs/>
          <w:shd w:val="clear" w:color="auto" w:fill="FFFFFF"/>
        </w:rPr>
      </w:pPr>
      <w:r w:rsidRPr="006C1528">
        <w:rPr>
          <w:rFonts w:eastAsia="Times New Roman" w:cstheme="minorHAnsi"/>
          <w:color w:val="000000"/>
          <w:lang w:val="es-ES_tradnl" w:eastAsia="es-CO"/>
        </w:rPr>
        <w:t>Con la presente, los suscritos ponentes proponemos</w:t>
      </w:r>
      <w:r w:rsidR="006A6E73" w:rsidRPr="006C1528">
        <w:rPr>
          <w:rFonts w:eastAsia="Times New Roman" w:cstheme="minorHAnsi"/>
          <w:color w:val="000000"/>
          <w:lang w:val="es-ES_tradnl" w:eastAsia="es-CO"/>
        </w:rPr>
        <w:t xml:space="preserve"> </w:t>
      </w:r>
      <w:r w:rsidR="00F403DE">
        <w:rPr>
          <w:rFonts w:eastAsia="Times New Roman" w:cstheme="minorHAnsi"/>
          <w:color w:val="000000"/>
          <w:lang w:val="es-ES_tradnl" w:eastAsia="es-CO"/>
        </w:rPr>
        <w:t>una</w:t>
      </w:r>
      <w:r w:rsidR="006C1528" w:rsidRPr="006C1528">
        <w:rPr>
          <w:rFonts w:eastAsia="Times New Roman" w:cstheme="minorHAnsi"/>
          <w:color w:val="000000"/>
          <w:lang w:val="es-ES_tradnl" w:eastAsia="es-CO"/>
        </w:rPr>
        <w:t xml:space="preserve"> </w:t>
      </w:r>
      <w:r w:rsidR="006A6E73" w:rsidRPr="006C1528">
        <w:rPr>
          <w:rFonts w:eastAsia="Times New Roman" w:cstheme="minorHAnsi"/>
          <w:color w:val="000000"/>
          <w:lang w:val="es-ES_tradnl" w:eastAsia="es-CO"/>
        </w:rPr>
        <w:t>modificació</w:t>
      </w:r>
      <w:r w:rsidRPr="006C1528">
        <w:rPr>
          <w:rFonts w:eastAsia="Times New Roman" w:cstheme="minorHAnsi"/>
          <w:color w:val="000000"/>
          <w:lang w:val="es-ES_tradnl" w:eastAsia="es-CO"/>
        </w:rPr>
        <w:t>n</w:t>
      </w:r>
      <w:r w:rsidR="00553579">
        <w:rPr>
          <w:rFonts w:eastAsia="Times New Roman" w:cstheme="minorHAnsi"/>
          <w:color w:val="000000"/>
          <w:lang w:val="es-ES_tradnl" w:eastAsia="es-CO"/>
        </w:rPr>
        <w:t xml:space="preserve"> de carácter meramente formal</w:t>
      </w:r>
      <w:r w:rsidRPr="006C1528">
        <w:rPr>
          <w:rFonts w:eastAsia="Times New Roman" w:cstheme="minorHAnsi"/>
          <w:color w:val="000000"/>
          <w:lang w:val="es-ES_tradnl" w:eastAsia="es-CO"/>
        </w:rPr>
        <w:t xml:space="preserve"> </w:t>
      </w:r>
      <w:r w:rsidR="00F403DE">
        <w:rPr>
          <w:rFonts w:eastAsia="Times New Roman" w:cstheme="minorHAnsi"/>
          <w:color w:val="000000"/>
          <w:lang w:val="es-ES_tradnl" w:eastAsia="es-CO"/>
        </w:rPr>
        <w:t>a</w:t>
      </w:r>
      <w:r w:rsidR="006A6E73" w:rsidRPr="006C1528">
        <w:rPr>
          <w:rFonts w:eastAsia="Times New Roman" w:cstheme="minorHAnsi"/>
          <w:color w:val="000000"/>
          <w:lang w:val="es-ES_tradnl" w:eastAsia="es-CO"/>
        </w:rPr>
        <w:t xml:space="preserve"> la redacción del artículo 1 </w:t>
      </w:r>
      <w:r w:rsidR="006C1528" w:rsidRPr="006C1528">
        <w:rPr>
          <w:rFonts w:eastAsia="Times New Roman" w:cstheme="minorHAnsi"/>
          <w:color w:val="000000"/>
          <w:lang w:val="es-ES_tradnl" w:eastAsia="es-CO"/>
        </w:rPr>
        <w:t>de</w:t>
      </w:r>
      <w:r w:rsidR="006C1528" w:rsidRPr="006C1528">
        <w:rPr>
          <w:rFonts w:cstheme="minorHAnsi"/>
          <w:color w:val="000000"/>
        </w:rPr>
        <w:t xml:space="preserve">l texto publicado del presente proyecto de ley, </w:t>
      </w:r>
      <w:r w:rsidR="006A6E73" w:rsidRPr="006C1528">
        <w:rPr>
          <w:rFonts w:eastAsia="Times New Roman" w:cstheme="minorHAnsi"/>
          <w:color w:val="000000"/>
          <w:lang w:val="es-ES_tradnl" w:eastAsia="es-CO"/>
        </w:rPr>
        <w:t xml:space="preserve">relacionada con el orden de los artículos a prorrogar de la </w:t>
      </w:r>
      <w:r w:rsidR="006A6E73" w:rsidRPr="006C1528">
        <w:rPr>
          <w:rFonts w:cstheme="minorHAnsi"/>
          <w:b/>
          <w:bCs/>
          <w:shd w:val="clear" w:color="auto" w:fill="FFFFFF"/>
        </w:rPr>
        <w:t>Ley 1421 de 2010.</w:t>
      </w:r>
    </w:p>
    <w:p w:rsidR="006C1528" w:rsidRPr="006C1528" w:rsidRDefault="006C1528" w:rsidP="006A6E73">
      <w:pPr>
        <w:spacing w:after="0" w:line="240" w:lineRule="auto"/>
        <w:jc w:val="both"/>
        <w:rPr>
          <w:rFonts w:cstheme="minorHAnsi"/>
          <w:color w:val="000000"/>
        </w:rPr>
      </w:pPr>
    </w:p>
    <w:p w:rsidR="006C1528" w:rsidRPr="006C1528" w:rsidRDefault="006C1528" w:rsidP="006A6E73">
      <w:pPr>
        <w:spacing w:after="0" w:line="240" w:lineRule="auto"/>
        <w:jc w:val="both"/>
        <w:rPr>
          <w:rFonts w:cstheme="minorHAnsi"/>
          <w:b/>
          <w:bCs/>
          <w:shd w:val="clear" w:color="auto" w:fill="FFFFFF"/>
        </w:rPr>
      </w:pPr>
      <w:r w:rsidRPr="006C1528">
        <w:rPr>
          <w:rFonts w:cstheme="minorHAnsi"/>
          <w:color w:val="000000"/>
        </w:rPr>
        <w:t>La disposición propuesta se contempla de la siguiente manera:</w:t>
      </w:r>
      <w:r w:rsidRPr="006C1528">
        <w:rPr>
          <w:rFonts w:cstheme="minorHAnsi"/>
          <w:b/>
          <w:bCs/>
          <w:shd w:val="clear" w:color="auto" w:fill="FFFFFF"/>
        </w:rPr>
        <w:t xml:space="preserve"> </w:t>
      </w:r>
    </w:p>
    <w:p w:rsidR="006C1528" w:rsidRPr="006C1528" w:rsidRDefault="006C1528" w:rsidP="006A6E73">
      <w:pPr>
        <w:spacing w:after="0" w:line="240" w:lineRule="auto"/>
        <w:jc w:val="both"/>
        <w:rPr>
          <w:rFonts w:cstheme="minorHAnsi"/>
          <w:b/>
          <w:bCs/>
          <w:shd w:val="clear" w:color="auto" w:fill="FFFFFF"/>
        </w:rPr>
      </w:pPr>
    </w:p>
    <w:p w:rsidR="006C1528" w:rsidRPr="006C1528" w:rsidRDefault="006C1528" w:rsidP="006A6E73">
      <w:pPr>
        <w:spacing w:after="0" w:line="240" w:lineRule="auto"/>
        <w:jc w:val="both"/>
        <w:rPr>
          <w:rFonts w:cstheme="minorHAnsi"/>
          <w:b/>
          <w:bCs/>
          <w:shd w:val="clear" w:color="auto" w:fill="FFFFFF"/>
        </w:rPr>
      </w:pPr>
    </w:p>
    <w:p w:rsidR="006A6E73" w:rsidRPr="006C1528" w:rsidRDefault="006A6E73" w:rsidP="006A6E73">
      <w:pPr>
        <w:spacing w:after="0" w:line="240" w:lineRule="auto"/>
        <w:jc w:val="both"/>
        <w:rPr>
          <w:rFonts w:cstheme="minorHAnsi"/>
          <w:i/>
          <w:shd w:val="clear" w:color="auto" w:fill="FFFFFF"/>
        </w:rPr>
      </w:pPr>
      <w:r w:rsidRPr="006C1528">
        <w:rPr>
          <w:rFonts w:cstheme="minorHAnsi"/>
          <w:b/>
          <w:bCs/>
          <w:i/>
          <w:shd w:val="clear" w:color="auto" w:fill="FFFFFF"/>
        </w:rPr>
        <w:t>Artículo 1º.</w:t>
      </w:r>
      <w:r w:rsidRPr="006C1528">
        <w:rPr>
          <w:rStyle w:val="apple-converted-space"/>
          <w:rFonts w:cstheme="minorHAnsi"/>
          <w:b/>
          <w:bCs/>
          <w:i/>
          <w:shd w:val="clear" w:color="auto" w:fill="FFFFFF"/>
        </w:rPr>
        <w:t> </w:t>
      </w:r>
      <w:r w:rsidRPr="006C1528">
        <w:rPr>
          <w:rFonts w:cstheme="minorHAnsi"/>
          <w:b/>
          <w:bCs/>
          <w:i/>
          <w:iCs/>
          <w:shd w:val="clear" w:color="auto" w:fill="FFFFFF"/>
        </w:rPr>
        <w:t>De la prórroga de la Ley</w:t>
      </w:r>
      <w:r w:rsidRPr="006C1528">
        <w:rPr>
          <w:rFonts w:cstheme="minorHAnsi"/>
          <w:b/>
          <w:bCs/>
          <w:i/>
          <w:shd w:val="clear" w:color="auto" w:fill="FFFFFF"/>
        </w:rPr>
        <w:t>.</w:t>
      </w:r>
      <w:r w:rsidRPr="006C1528">
        <w:rPr>
          <w:rStyle w:val="apple-converted-space"/>
          <w:rFonts w:cstheme="minorHAnsi"/>
          <w:b/>
          <w:bCs/>
          <w:i/>
          <w:shd w:val="clear" w:color="auto" w:fill="FFFFFF"/>
        </w:rPr>
        <w:t> </w:t>
      </w:r>
      <w:r w:rsidRPr="006C1528">
        <w:rPr>
          <w:rFonts w:cstheme="minorHAnsi"/>
          <w:i/>
          <w:shd w:val="clear" w:color="auto" w:fill="FFFFFF"/>
        </w:rPr>
        <w:t>Prorróguese por el término de cuatro (4) años la vigencia de los</w:t>
      </w:r>
      <w:r w:rsidRPr="006C1528">
        <w:rPr>
          <w:rStyle w:val="apple-converted-space"/>
          <w:rFonts w:cstheme="minorHAnsi"/>
          <w:i/>
          <w:shd w:val="clear" w:color="auto" w:fill="FFFFFF"/>
        </w:rPr>
        <w:t> </w:t>
      </w:r>
      <w:r w:rsidRPr="006C1528">
        <w:rPr>
          <w:rFonts w:cstheme="minorHAnsi"/>
          <w:i/>
          <w:shd w:val="clear" w:color="auto" w:fill="FFFFFF"/>
        </w:rPr>
        <w:t>artículos: 1°, 2° 3°, 5°, 6°, 13, 26, 27, 28, 30, 31, 34, 35, 37, 43, 44, 45, 49, 54, 66, 68, 69, 72, 74, 75, 76, 77, 78, 79, 80, 83, 91, 92, 93, 94, 95, 98, 102, 103, 106, 107, 108, 109, 110, 112, 113, 114, 115, 117, 118, 121, 123, 124, 125, 126, 127, 128, 129 y 130 de</w:t>
      </w:r>
      <w:r w:rsidRPr="006C1528">
        <w:rPr>
          <w:rStyle w:val="apple-converted-space"/>
          <w:rFonts w:cstheme="minorHAnsi"/>
          <w:i/>
          <w:shd w:val="clear" w:color="auto" w:fill="FFFFFF"/>
        </w:rPr>
        <w:t> </w:t>
      </w:r>
      <w:r w:rsidRPr="00DE53B1">
        <w:rPr>
          <w:rFonts w:cstheme="minorHAnsi"/>
          <w:bCs/>
          <w:i/>
          <w:shd w:val="clear" w:color="auto" w:fill="FFFFFF"/>
        </w:rPr>
        <w:t>la Ley 418 del 26 de diciembre de 1997</w:t>
      </w:r>
      <w:r w:rsidRPr="00DE53B1">
        <w:rPr>
          <w:rStyle w:val="apple-converted-space"/>
          <w:rFonts w:cstheme="minorHAnsi"/>
          <w:bCs/>
          <w:i/>
          <w:shd w:val="clear" w:color="auto" w:fill="FFFFFF"/>
        </w:rPr>
        <w:t> </w:t>
      </w:r>
      <w:r w:rsidRPr="00DE53B1">
        <w:rPr>
          <w:rFonts w:cstheme="minorHAnsi"/>
          <w:i/>
          <w:shd w:val="clear" w:color="auto" w:fill="FFFFFF"/>
        </w:rPr>
        <w:t>y</w:t>
      </w:r>
      <w:r w:rsidRPr="00DE53B1">
        <w:rPr>
          <w:rStyle w:val="apple-converted-space"/>
          <w:rFonts w:cstheme="minorHAnsi"/>
          <w:bCs/>
          <w:i/>
          <w:shd w:val="clear" w:color="auto" w:fill="FFFFFF"/>
        </w:rPr>
        <w:t> </w:t>
      </w:r>
      <w:r w:rsidRPr="00DE53B1">
        <w:rPr>
          <w:rFonts w:cstheme="minorHAnsi"/>
          <w:i/>
          <w:shd w:val="clear" w:color="auto" w:fill="FFFFFF"/>
        </w:rPr>
        <w:t>modificada por las Leyes 548 de 1999 y 782 de 2002. Prorróguese de igual forma, los artículos 2º, 3°, 4°, 5°, 12, 15, 16, 17, 26, 27, 28, 29, 30, 31, 33, 34, 35, 36, 39, 40, 41, 42, 43 y 46</w:t>
      </w:r>
      <w:r w:rsidRPr="00DE53B1">
        <w:rPr>
          <w:rStyle w:val="apple-converted-space"/>
          <w:rFonts w:cstheme="minorHAnsi"/>
          <w:i/>
          <w:shd w:val="clear" w:color="auto" w:fill="FFFFFF"/>
        </w:rPr>
        <w:t> </w:t>
      </w:r>
      <w:r w:rsidRPr="00DE53B1">
        <w:rPr>
          <w:rFonts w:cstheme="minorHAnsi"/>
          <w:bCs/>
          <w:i/>
          <w:shd w:val="clear" w:color="auto" w:fill="FFFFFF"/>
        </w:rPr>
        <w:t>de la Ley 782 de 2002</w:t>
      </w:r>
      <w:r w:rsidRPr="00DE53B1">
        <w:rPr>
          <w:rFonts w:cstheme="minorHAnsi"/>
          <w:i/>
          <w:shd w:val="clear" w:color="auto" w:fill="FFFFFF"/>
        </w:rPr>
        <w:t xml:space="preserve">, los artículos 2°, 3°, 4°  </w:t>
      </w:r>
      <w:r w:rsidRPr="00DE53B1">
        <w:rPr>
          <w:rFonts w:cstheme="minorHAnsi"/>
          <w:bCs/>
          <w:i/>
          <w:shd w:val="clear" w:color="auto" w:fill="FFFFFF"/>
        </w:rPr>
        <w:t>de la Ley 1106 de 2006</w:t>
      </w:r>
      <w:r w:rsidRPr="00DE53B1">
        <w:rPr>
          <w:rStyle w:val="apple-converted-space"/>
          <w:rFonts w:cstheme="minorHAnsi"/>
          <w:i/>
          <w:shd w:val="clear" w:color="auto" w:fill="FFFFFF"/>
        </w:rPr>
        <w:t> </w:t>
      </w:r>
      <w:r w:rsidRPr="00DE53B1">
        <w:rPr>
          <w:rFonts w:cstheme="minorHAnsi"/>
          <w:i/>
          <w:shd w:val="clear" w:color="auto" w:fill="FFFFFF"/>
        </w:rPr>
        <w:t xml:space="preserve">y los artículos 2°, 3°, 4º, 5°, </w:t>
      </w:r>
      <w:r w:rsidRPr="00DE53B1">
        <w:rPr>
          <w:rFonts w:cstheme="minorHAnsi"/>
          <w:b/>
          <w:i/>
          <w:u w:val="single"/>
          <w:shd w:val="clear" w:color="auto" w:fill="FFFFFF"/>
        </w:rPr>
        <w:t>6º</w:t>
      </w:r>
      <w:r w:rsidR="00DE2846" w:rsidRPr="00DE2846">
        <w:rPr>
          <w:rFonts w:cstheme="minorHAnsi"/>
          <w:b/>
          <w:i/>
          <w:shd w:val="clear" w:color="auto" w:fill="FFFFFF"/>
        </w:rPr>
        <w:t>,</w:t>
      </w:r>
      <w:r w:rsidRPr="00DE53B1">
        <w:rPr>
          <w:rFonts w:cstheme="minorHAnsi"/>
          <w:i/>
          <w:shd w:val="clear" w:color="auto" w:fill="FFFFFF"/>
        </w:rPr>
        <w:t xml:space="preserve"> 8º, 9º, 10, 11, 12, 13, 14, 15, 16, 17, 18, 19, 20, 21, 22</w:t>
      </w:r>
      <w:r w:rsidRPr="00DE53B1">
        <w:rPr>
          <w:rStyle w:val="apple-converted-space"/>
          <w:rFonts w:cstheme="minorHAnsi"/>
          <w:i/>
          <w:shd w:val="clear" w:color="auto" w:fill="FFFFFF"/>
        </w:rPr>
        <w:t> </w:t>
      </w:r>
      <w:r w:rsidRPr="00DE53B1">
        <w:rPr>
          <w:rFonts w:cstheme="minorHAnsi"/>
          <w:bCs/>
          <w:i/>
          <w:shd w:val="clear" w:color="auto" w:fill="FFFFFF"/>
        </w:rPr>
        <w:t>de la Ley 1421 de 2010.</w:t>
      </w:r>
      <w:r w:rsidRPr="006C1528">
        <w:rPr>
          <w:rFonts w:cstheme="minorHAnsi"/>
          <w:b/>
          <w:bCs/>
          <w:i/>
          <w:shd w:val="clear" w:color="auto" w:fill="FFFFFF"/>
        </w:rPr>
        <w:t xml:space="preserve">  </w:t>
      </w:r>
      <w:r w:rsidRPr="006C1528">
        <w:rPr>
          <w:rFonts w:cstheme="minorHAnsi"/>
          <w:i/>
          <w:shd w:val="clear" w:color="auto" w:fill="FFFFFF"/>
        </w:rPr>
        <w:t>  </w:t>
      </w:r>
    </w:p>
    <w:p w:rsidR="002E7DA6" w:rsidRDefault="002E7DA6" w:rsidP="007066BE">
      <w:pPr>
        <w:pStyle w:val="Prrafodelista"/>
        <w:spacing w:after="0" w:line="240" w:lineRule="auto"/>
        <w:ind w:left="1080" w:hanging="1080"/>
        <w:jc w:val="both"/>
        <w:rPr>
          <w:rFonts w:eastAsia="Times New Roman" w:cstheme="minorHAnsi"/>
          <w:color w:val="000000"/>
          <w:lang w:eastAsia="es-CO"/>
        </w:rPr>
      </w:pPr>
    </w:p>
    <w:p w:rsidR="006C1528" w:rsidRPr="006C1528" w:rsidRDefault="006C1528" w:rsidP="007066BE">
      <w:pPr>
        <w:pStyle w:val="Prrafodelista"/>
        <w:spacing w:after="0" w:line="240" w:lineRule="auto"/>
        <w:ind w:left="1080" w:hanging="1080"/>
        <w:jc w:val="both"/>
        <w:rPr>
          <w:rFonts w:eastAsia="Times New Roman" w:cstheme="minorHAnsi"/>
          <w:color w:val="000000"/>
          <w:lang w:eastAsia="es-CO"/>
        </w:rPr>
      </w:pPr>
    </w:p>
    <w:p w:rsidR="002E7DA6" w:rsidRPr="006C1528" w:rsidRDefault="006A6E73" w:rsidP="007066BE">
      <w:pPr>
        <w:pStyle w:val="Prrafodelista"/>
        <w:numPr>
          <w:ilvl w:val="0"/>
          <w:numId w:val="8"/>
        </w:numPr>
        <w:adjustRightInd w:val="0"/>
        <w:spacing w:after="0" w:line="240" w:lineRule="auto"/>
        <w:jc w:val="both"/>
        <w:textAlignment w:val="center"/>
        <w:rPr>
          <w:rFonts w:eastAsia="Calibri" w:cstheme="minorHAnsi"/>
          <w:b/>
          <w:bCs/>
          <w:color w:val="000000"/>
          <w:lang w:val="es-ES_tradnl"/>
        </w:rPr>
      </w:pPr>
      <w:r w:rsidRPr="006C1528">
        <w:rPr>
          <w:rFonts w:eastAsia="Calibri" w:cstheme="minorHAnsi"/>
          <w:b/>
          <w:bCs/>
          <w:color w:val="000000"/>
          <w:lang w:val="es-ES_tradnl"/>
        </w:rPr>
        <w:t>PROPOSICIÓN</w:t>
      </w:r>
    </w:p>
    <w:p w:rsidR="002E7DA6" w:rsidRPr="006C1528" w:rsidRDefault="002E7DA6" w:rsidP="007066BE">
      <w:pPr>
        <w:adjustRightInd w:val="0"/>
        <w:spacing w:after="0" w:line="240" w:lineRule="auto"/>
        <w:jc w:val="both"/>
        <w:textAlignment w:val="center"/>
        <w:rPr>
          <w:rFonts w:eastAsia="Calibri" w:cstheme="minorHAnsi"/>
          <w:color w:val="000000"/>
          <w:lang w:val="es-ES_tradnl"/>
        </w:rPr>
      </w:pPr>
    </w:p>
    <w:p w:rsidR="009C150E" w:rsidRDefault="009C150E" w:rsidP="009C150E">
      <w:pPr>
        <w:spacing w:after="0" w:line="240" w:lineRule="auto"/>
        <w:jc w:val="both"/>
        <w:rPr>
          <w:rFonts w:eastAsia="Times New Roman" w:cstheme="minorHAnsi"/>
          <w:color w:val="000000"/>
          <w:lang w:val="es-ES_tradnl" w:eastAsia="es-CO"/>
        </w:rPr>
      </w:pPr>
      <w:r w:rsidRPr="006C1528">
        <w:rPr>
          <w:rFonts w:eastAsia="Times New Roman" w:cstheme="minorHAnsi"/>
          <w:color w:val="000000"/>
          <w:lang w:val="es-ES_tradnl" w:eastAsia="es-CO"/>
        </w:rPr>
        <w:t xml:space="preserve">Con base en las anteriores consideraciones, en cumplimiento de los requisitos de los artículos 143 y 156 de la Ley 5ª de 1992, como de los plazos señalados en el artículo 153, presentamos ponencia favorable y en consecuencia solicitamos muy atentamente a los señores miembros de las Comisión Primera del Senado de la República y de la Cámara de Representantes, dar primer debate </w:t>
      </w:r>
      <w:r w:rsidR="00553579">
        <w:rPr>
          <w:rFonts w:eastAsia="Times New Roman" w:cstheme="minorHAnsi"/>
          <w:color w:val="000000"/>
          <w:lang w:val="es-ES_tradnl" w:eastAsia="es-CO"/>
        </w:rPr>
        <w:t xml:space="preserve">en comisiones conjuntas </w:t>
      </w:r>
      <w:r w:rsidRPr="006C1528">
        <w:rPr>
          <w:rFonts w:eastAsia="Times New Roman" w:cstheme="minorHAnsi"/>
          <w:color w:val="000000"/>
          <w:lang w:val="es-ES_tradnl" w:eastAsia="es-CO"/>
        </w:rPr>
        <w:t xml:space="preserve">al </w:t>
      </w:r>
      <w:r w:rsidRPr="006C1528">
        <w:rPr>
          <w:rFonts w:eastAsia="Calibri" w:cstheme="minorHAnsi"/>
          <w:color w:val="000000"/>
          <w:lang w:val="es-ES_tradnl"/>
        </w:rPr>
        <w:t xml:space="preserve">Proyecto de Ley </w:t>
      </w:r>
      <w:r w:rsidRPr="006C1528">
        <w:rPr>
          <w:rFonts w:cstheme="minorHAnsi"/>
        </w:rPr>
        <w:t>No. 138 de 2014</w:t>
      </w:r>
      <w:r w:rsidR="003D63A8">
        <w:rPr>
          <w:rFonts w:cstheme="minorHAnsi"/>
        </w:rPr>
        <w:t xml:space="preserve"> </w:t>
      </w:r>
      <w:r w:rsidR="003D63A8">
        <w:rPr>
          <w:rFonts w:eastAsia="Calibri" w:cstheme="minorHAnsi"/>
        </w:rPr>
        <w:t xml:space="preserve">Cámara - 109 de 2014 </w:t>
      </w:r>
      <w:r w:rsidRPr="006C1528">
        <w:rPr>
          <w:rFonts w:eastAsia="Calibri" w:cstheme="minorHAnsi"/>
        </w:rPr>
        <w:t xml:space="preserve">Senado </w:t>
      </w:r>
      <w:r w:rsidRPr="006C1528">
        <w:rPr>
          <w:rFonts w:eastAsia="Times New Roman" w:cstheme="minorHAnsi"/>
          <w:color w:val="000000"/>
          <w:lang w:eastAsia="es-CO"/>
        </w:rPr>
        <w:t>“</w:t>
      </w:r>
      <w:r w:rsidRPr="006C1528">
        <w:rPr>
          <w:rFonts w:eastAsia="Times New Roman" w:cstheme="minorHAnsi"/>
          <w:i/>
          <w:color w:val="000000"/>
          <w:lang w:eastAsia="es-CO"/>
        </w:rPr>
        <w:t>Por medio de la cual se prorroga la Ley 418 de 1997, prorrogada y modificada por las leyes 548 de 1999, 782 de 2002, 1106 de 2006 y 1421 de 2010</w:t>
      </w:r>
      <w:r w:rsidRPr="006C1528">
        <w:rPr>
          <w:rFonts w:eastAsia="Times New Roman" w:cstheme="minorHAnsi"/>
          <w:color w:val="000000"/>
          <w:lang w:eastAsia="es-CO"/>
        </w:rPr>
        <w:t>”,</w:t>
      </w:r>
      <w:r w:rsidRPr="006C1528">
        <w:rPr>
          <w:rFonts w:eastAsia="Times New Roman" w:cstheme="minorHAnsi"/>
          <w:i/>
          <w:iCs/>
          <w:color w:val="000000"/>
          <w:lang w:val="es-ES_tradnl" w:eastAsia="es-CO"/>
        </w:rPr>
        <w:t> </w:t>
      </w:r>
      <w:r w:rsidRPr="006C1528">
        <w:rPr>
          <w:rFonts w:eastAsia="Times New Roman" w:cstheme="minorHAnsi"/>
          <w:color w:val="000000"/>
          <w:lang w:val="es-ES_tradnl" w:eastAsia="es-CO"/>
        </w:rPr>
        <w:t>con el pliego de modificaciones a que se refiere la presente ponencia.</w:t>
      </w:r>
    </w:p>
    <w:p w:rsidR="00553579" w:rsidRPr="006C1528" w:rsidRDefault="00553579" w:rsidP="009C150E">
      <w:pPr>
        <w:spacing w:after="0" w:line="240" w:lineRule="auto"/>
        <w:jc w:val="both"/>
        <w:rPr>
          <w:rFonts w:eastAsia="Times New Roman" w:cstheme="minorHAnsi"/>
          <w:color w:val="000000"/>
          <w:lang w:val="es-ES_tradnl" w:eastAsia="es-CO"/>
        </w:rPr>
      </w:pPr>
    </w:p>
    <w:p w:rsidR="009C150E" w:rsidRPr="006C1528" w:rsidRDefault="009C150E" w:rsidP="009C150E">
      <w:pPr>
        <w:spacing w:before="28" w:after="28" w:line="288" w:lineRule="atLeast"/>
        <w:textAlignment w:val="center"/>
        <w:rPr>
          <w:rFonts w:eastAsia="Times New Roman" w:cstheme="minorHAnsi"/>
          <w:color w:val="000000"/>
          <w:lang w:eastAsia="es-CO"/>
        </w:rPr>
      </w:pPr>
      <w:r w:rsidRPr="006C1528">
        <w:rPr>
          <w:rFonts w:eastAsia="Times New Roman" w:cstheme="minorHAnsi"/>
          <w:color w:val="000000"/>
          <w:lang w:val="es-ES_tradnl" w:eastAsia="es-CO"/>
        </w:rPr>
        <w:t>De los honorable</w:t>
      </w:r>
      <w:r w:rsidR="00553579">
        <w:rPr>
          <w:rFonts w:eastAsia="Times New Roman" w:cstheme="minorHAnsi"/>
          <w:color w:val="000000"/>
          <w:lang w:val="es-ES_tradnl" w:eastAsia="es-CO"/>
        </w:rPr>
        <w:t>s</w:t>
      </w:r>
      <w:r w:rsidRPr="006C1528">
        <w:rPr>
          <w:rFonts w:eastAsia="Times New Roman" w:cstheme="minorHAnsi"/>
          <w:color w:val="000000"/>
          <w:lang w:val="es-ES_tradnl" w:eastAsia="es-CO"/>
        </w:rPr>
        <w:t xml:space="preserve"> Congresistas,</w:t>
      </w:r>
    </w:p>
    <w:p w:rsidR="008A4BE8" w:rsidRPr="006C1528" w:rsidRDefault="008A4BE8" w:rsidP="007066BE">
      <w:pPr>
        <w:spacing w:after="0" w:line="240" w:lineRule="auto"/>
        <w:jc w:val="both"/>
        <w:rPr>
          <w:rFonts w:cstheme="minorHAnsi"/>
          <w:lang w:val="es-ES_tradnl"/>
        </w:rPr>
      </w:pPr>
    </w:p>
    <w:p w:rsidR="009C150E" w:rsidRPr="006C1528" w:rsidRDefault="009C150E" w:rsidP="007066BE">
      <w:pPr>
        <w:spacing w:after="0" w:line="240" w:lineRule="auto"/>
        <w:jc w:val="both"/>
        <w:rPr>
          <w:rFonts w:cstheme="minorHAnsi"/>
          <w:lang w:val="es-ES_tradnl"/>
        </w:rPr>
      </w:pPr>
    </w:p>
    <w:p w:rsidR="00C22108" w:rsidRPr="006C1528" w:rsidRDefault="00C22108" w:rsidP="007066BE">
      <w:pPr>
        <w:adjustRightInd w:val="0"/>
        <w:spacing w:after="0" w:line="240" w:lineRule="auto"/>
        <w:jc w:val="both"/>
        <w:textAlignment w:val="center"/>
        <w:rPr>
          <w:rFonts w:eastAsia="Calibri" w:cstheme="minorHAnsi"/>
          <w:i/>
          <w:iCs/>
          <w:color w:val="000000"/>
          <w:lang w:val="es-ES_tradnl"/>
        </w:rPr>
      </w:pPr>
    </w:p>
    <w:p w:rsidR="00C22108" w:rsidRPr="006C1528" w:rsidRDefault="00C22108" w:rsidP="007066BE">
      <w:pPr>
        <w:adjustRightInd w:val="0"/>
        <w:spacing w:after="0" w:line="240" w:lineRule="auto"/>
        <w:jc w:val="both"/>
        <w:textAlignment w:val="center"/>
        <w:rPr>
          <w:rFonts w:eastAsia="Calibri" w:cstheme="minorHAnsi"/>
          <w:i/>
          <w:iCs/>
          <w:color w:val="000000"/>
          <w:lang w:val="es-ES_tradnl"/>
        </w:rPr>
      </w:pPr>
    </w:p>
    <w:p w:rsidR="00C22108" w:rsidRPr="006C1528" w:rsidRDefault="00C22108" w:rsidP="007066BE">
      <w:pPr>
        <w:adjustRightInd w:val="0"/>
        <w:spacing w:after="0" w:line="240" w:lineRule="auto"/>
        <w:jc w:val="both"/>
        <w:textAlignment w:val="center"/>
        <w:rPr>
          <w:rFonts w:eastAsia="Calibri" w:cstheme="minorHAnsi"/>
          <w:i/>
          <w:iCs/>
          <w:color w:val="000000"/>
          <w:lang w:val="es-ES_tradnl"/>
        </w:rPr>
      </w:pPr>
    </w:p>
    <w:p w:rsidR="00BB2AF2" w:rsidRPr="006C1528" w:rsidRDefault="00BB2AF2" w:rsidP="00BB2AF2">
      <w:pPr>
        <w:adjustRightInd w:val="0"/>
        <w:spacing w:after="0" w:line="240" w:lineRule="auto"/>
        <w:jc w:val="both"/>
        <w:textAlignment w:val="center"/>
        <w:rPr>
          <w:rFonts w:cstheme="minorHAnsi"/>
          <w:b/>
          <w:color w:val="000000"/>
          <w:lang w:val="es-ES_tradnl" w:bidi="ar-YE"/>
        </w:rPr>
      </w:pPr>
      <w:r w:rsidRPr="006C1528">
        <w:rPr>
          <w:rFonts w:cstheme="minorHAnsi"/>
          <w:b/>
          <w:color w:val="000000"/>
          <w:lang w:val="es-ES_tradnl" w:bidi="ar-YE"/>
        </w:rPr>
        <w:t>ROY BARRERAS MONTEALEGRE</w:t>
      </w:r>
    </w:p>
    <w:p w:rsidR="00BB2AF2" w:rsidRPr="006C1528" w:rsidRDefault="00BB2AF2" w:rsidP="00BB2AF2">
      <w:pPr>
        <w:adjustRightInd w:val="0"/>
        <w:spacing w:after="0" w:line="240" w:lineRule="auto"/>
        <w:jc w:val="both"/>
        <w:textAlignment w:val="center"/>
        <w:rPr>
          <w:rFonts w:cstheme="minorHAnsi"/>
          <w:color w:val="000000"/>
          <w:lang w:val="es-ES_tradnl" w:bidi="ar-YE"/>
        </w:rPr>
      </w:pPr>
      <w:r w:rsidRPr="006C1528">
        <w:rPr>
          <w:rFonts w:cstheme="minorHAnsi"/>
          <w:color w:val="000000"/>
          <w:lang w:val="es-ES_tradnl" w:bidi="ar-YE"/>
        </w:rPr>
        <w:t>Senador de la República</w:t>
      </w:r>
    </w:p>
    <w:p w:rsidR="00BB2AF2" w:rsidRPr="006C1528" w:rsidRDefault="00BB2AF2" w:rsidP="00BB2AF2">
      <w:pPr>
        <w:spacing w:after="0" w:line="240" w:lineRule="auto"/>
        <w:jc w:val="both"/>
        <w:textAlignment w:val="center"/>
        <w:rPr>
          <w:rFonts w:eastAsia="Times New Roman" w:cstheme="minorHAnsi"/>
          <w:color w:val="000000"/>
          <w:lang w:eastAsia="es-CO"/>
        </w:rPr>
      </w:pPr>
      <w:r w:rsidRPr="006C1528">
        <w:rPr>
          <w:rFonts w:eastAsia="Calibri" w:cstheme="minorHAnsi"/>
          <w:color w:val="000000"/>
          <w:lang w:val="es-ES_tradnl"/>
        </w:rPr>
        <w:t>Ponente</w:t>
      </w:r>
    </w:p>
    <w:p w:rsidR="00BB2AF2" w:rsidRPr="006C1528" w:rsidRDefault="00BB2AF2" w:rsidP="007066BE">
      <w:pPr>
        <w:adjustRightInd w:val="0"/>
        <w:spacing w:after="0" w:line="240" w:lineRule="auto"/>
        <w:jc w:val="both"/>
        <w:textAlignment w:val="center"/>
        <w:rPr>
          <w:rFonts w:cstheme="minorHAnsi"/>
          <w:b/>
          <w:color w:val="000000"/>
          <w:lang w:val="es-ES_tradnl" w:bidi="ar-YE"/>
        </w:rPr>
      </w:pPr>
    </w:p>
    <w:p w:rsidR="00BB2AF2" w:rsidRPr="006C1528" w:rsidRDefault="00BB2AF2" w:rsidP="007066BE">
      <w:pPr>
        <w:adjustRightInd w:val="0"/>
        <w:spacing w:after="0" w:line="240" w:lineRule="auto"/>
        <w:jc w:val="both"/>
        <w:textAlignment w:val="center"/>
        <w:rPr>
          <w:rFonts w:cstheme="minorHAnsi"/>
          <w:b/>
          <w:color w:val="000000"/>
          <w:lang w:val="es-ES_tradnl" w:bidi="ar-YE"/>
        </w:rPr>
      </w:pPr>
    </w:p>
    <w:p w:rsidR="00BB2AF2" w:rsidRPr="006C1528" w:rsidRDefault="00BB2AF2" w:rsidP="007066BE">
      <w:pPr>
        <w:adjustRightInd w:val="0"/>
        <w:spacing w:after="0" w:line="240" w:lineRule="auto"/>
        <w:jc w:val="both"/>
        <w:textAlignment w:val="center"/>
        <w:rPr>
          <w:rFonts w:cstheme="minorHAnsi"/>
          <w:b/>
          <w:color w:val="000000"/>
          <w:lang w:val="es-ES_tradnl" w:bidi="ar-YE"/>
        </w:rPr>
      </w:pPr>
    </w:p>
    <w:p w:rsidR="008A4BE8" w:rsidRPr="006C1528" w:rsidRDefault="0018670C" w:rsidP="007066BE">
      <w:pPr>
        <w:adjustRightInd w:val="0"/>
        <w:spacing w:after="0" w:line="240" w:lineRule="auto"/>
        <w:jc w:val="both"/>
        <w:textAlignment w:val="center"/>
        <w:rPr>
          <w:rFonts w:eastAsia="Calibri" w:cstheme="minorHAnsi"/>
          <w:b/>
          <w:bCs/>
          <w:color w:val="000000"/>
          <w:lang w:val="es-ES_tradnl"/>
        </w:rPr>
      </w:pPr>
      <w:r w:rsidRPr="006C1528">
        <w:rPr>
          <w:rFonts w:cstheme="minorHAnsi"/>
          <w:b/>
          <w:color w:val="000000"/>
          <w:lang w:val="es-ES_tradnl" w:bidi="ar-YE"/>
        </w:rPr>
        <w:t>CARLOS EDWARD OSORIO AGUIAR</w:t>
      </w:r>
    </w:p>
    <w:p w:rsidR="008A4BE8" w:rsidRPr="006C1528" w:rsidRDefault="002E7DA6" w:rsidP="007066BE">
      <w:pPr>
        <w:adjustRightInd w:val="0"/>
        <w:spacing w:after="0" w:line="240" w:lineRule="auto"/>
        <w:jc w:val="both"/>
        <w:textAlignment w:val="center"/>
        <w:rPr>
          <w:rFonts w:eastAsia="Calibri" w:cstheme="minorHAnsi"/>
          <w:b/>
          <w:bCs/>
          <w:color w:val="000000"/>
          <w:lang w:val="es-ES_tradnl"/>
        </w:rPr>
      </w:pPr>
      <w:r w:rsidRPr="006C1528">
        <w:rPr>
          <w:rFonts w:eastAsia="Calibri" w:cstheme="minorHAnsi"/>
          <w:color w:val="000000"/>
          <w:lang w:val="es-ES_tradnl"/>
        </w:rPr>
        <w:t>Representante a la Cámara</w:t>
      </w:r>
      <w:r w:rsidRPr="006C1528">
        <w:rPr>
          <w:rFonts w:eastAsia="Calibri" w:cstheme="minorHAnsi"/>
          <w:color w:val="000000"/>
          <w:lang w:val="es-ES_tradnl"/>
        </w:rPr>
        <w:tab/>
      </w:r>
      <w:r w:rsidRPr="006C1528">
        <w:rPr>
          <w:rFonts w:eastAsia="Calibri" w:cstheme="minorHAnsi"/>
          <w:color w:val="000000"/>
          <w:lang w:val="es-ES_tradnl"/>
        </w:rPr>
        <w:tab/>
      </w:r>
    </w:p>
    <w:p w:rsidR="002E7DA6" w:rsidRPr="006C1528" w:rsidRDefault="002E7DA6" w:rsidP="007066BE">
      <w:pPr>
        <w:spacing w:after="0" w:line="240" w:lineRule="auto"/>
        <w:jc w:val="both"/>
        <w:rPr>
          <w:rFonts w:eastAsia="Calibri" w:cstheme="minorHAnsi"/>
          <w:color w:val="000000"/>
          <w:lang w:val="es-ES_tradnl"/>
        </w:rPr>
      </w:pPr>
      <w:r w:rsidRPr="006C1528">
        <w:rPr>
          <w:rFonts w:eastAsia="Calibri" w:cstheme="minorHAnsi"/>
          <w:color w:val="000000"/>
          <w:lang w:val="es-ES_tradnl"/>
        </w:rPr>
        <w:t>Ponente</w:t>
      </w:r>
    </w:p>
    <w:p w:rsidR="008B6CA3" w:rsidRPr="006C1528" w:rsidRDefault="008B6CA3" w:rsidP="007066BE">
      <w:pPr>
        <w:pStyle w:val="Prrafodelista"/>
        <w:spacing w:after="0" w:line="240" w:lineRule="auto"/>
        <w:ind w:left="1080"/>
        <w:jc w:val="both"/>
        <w:textAlignment w:val="center"/>
        <w:rPr>
          <w:rFonts w:eastAsia="Times New Roman" w:cstheme="minorHAnsi"/>
          <w:color w:val="000000"/>
          <w:lang w:eastAsia="es-CO"/>
        </w:rPr>
      </w:pPr>
    </w:p>
    <w:p w:rsidR="008B6CA3" w:rsidRDefault="008B6CA3"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553579" w:rsidRDefault="00553579"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6C1528" w:rsidRDefault="006C1528" w:rsidP="007066BE">
      <w:pPr>
        <w:spacing w:after="0" w:line="240" w:lineRule="auto"/>
        <w:jc w:val="both"/>
        <w:textAlignment w:val="center"/>
        <w:rPr>
          <w:rFonts w:eastAsia="Times New Roman" w:cstheme="minorHAnsi"/>
          <w:color w:val="000000"/>
          <w:lang w:eastAsia="es-CO"/>
        </w:rPr>
      </w:pPr>
    </w:p>
    <w:p w:rsidR="009C150E" w:rsidRPr="006C1528" w:rsidRDefault="006C1528" w:rsidP="009C150E">
      <w:pPr>
        <w:spacing w:before="28" w:after="28" w:line="288" w:lineRule="atLeast"/>
        <w:jc w:val="center"/>
        <w:textAlignment w:val="center"/>
        <w:rPr>
          <w:rFonts w:eastAsia="Times New Roman" w:cstheme="minorHAnsi"/>
          <w:b/>
          <w:bCs/>
          <w:color w:val="000000"/>
          <w:sz w:val="24"/>
          <w:szCs w:val="24"/>
          <w:lang w:val="es-ES_tradnl" w:eastAsia="es-CO"/>
        </w:rPr>
      </w:pPr>
      <w:r w:rsidRPr="006C1528">
        <w:rPr>
          <w:rFonts w:eastAsia="Times New Roman" w:cstheme="minorHAnsi"/>
          <w:b/>
          <w:bCs/>
          <w:color w:val="000000"/>
          <w:sz w:val="24"/>
          <w:szCs w:val="24"/>
          <w:lang w:val="es-ES_tradnl" w:eastAsia="es-CO"/>
        </w:rPr>
        <w:t>TEXTO PROPUESTO PARA PRIMER DEBATE</w:t>
      </w:r>
      <w:r w:rsidR="00553579">
        <w:rPr>
          <w:rFonts w:eastAsia="Times New Roman" w:cstheme="minorHAnsi"/>
          <w:b/>
          <w:bCs/>
          <w:color w:val="000000"/>
          <w:sz w:val="24"/>
          <w:szCs w:val="24"/>
          <w:lang w:val="es-ES_tradnl" w:eastAsia="es-CO"/>
        </w:rPr>
        <w:t xml:space="preserve"> </w:t>
      </w:r>
    </w:p>
    <w:p w:rsidR="009C150E" w:rsidRPr="006C1528" w:rsidRDefault="009C150E" w:rsidP="009C150E">
      <w:pPr>
        <w:spacing w:before="28" w:after="28" w:line="288" w:lineRule="atLeast"/>
        <w:textAlignment w:val="center"/>
        <w:rPr>
          <w:rFonts w:eastAsia="Times New Roman" w:cstheme="minorHAnsi"/>
          <w:color w:val="000000"/>
          <w:lang w:eastAsia="es-CO"/>
        </w:rPr>
      </w:pPr>
    </w:p>
    <w:p w:rsidR="006A6E73" w:rsidRPr="006C1528" w:rsidRDefault="006A6E73" w:rsidP="009C150E">
      <w:pPr>
        <w:spacing w:before="28" w:after="28" w:line="288" w:lineRule="atLeast"/>
        <w:textAlignment w:val="center"/>
        <w:rPr>
          <w:rFonts w:eastAsia="Times New Roman" w:cstheme="minorHAnsi"/>
          <w:color w:val="000000"/>
          <w:lang w:eastAsia="es-CO"/>
        </w:rPr>
      </w:pPr>
    </w:p>
    <w:p w:rsidR="00FE07DC" w:rsidRPr="006C1528" w:rsidRDefault="00FE07DC" w:rsidP="007066BE">
      <w:pPr>
        <w:spacing w:after="0" w:line="240" w:lineRule="auto"/>
        <w:jc w:val="both"/>
        <w:textAlignment w:val="center"/>
        <w:rPr>
          <w:rFonts w:eastAsia="Times New Roman" w:cstheme="minorHAnsi"/>
          <w:color w:val="000000"/>
          <w:lang w:eastAsia="es-CO"/>
        </w:rPr>
      </w:pPr>
    </w:p>
    <w:p w:rsidR="00FE07DC" w:rsidRPr="006C1528" w:rsidRDefault="00FE07DC" w:rsidP="007066BE">
      <w:pPr>
        <w:spacing w:after="0" w:line="240" w:lineRule="auto"/>
        <w:jc w:val="both"/>
        <w:textAlignment w:val="center"/>
        <w:rPr>
          <w:rFonts w:eastAsia="Times New Roman" w:cstheme="minorHAnsi"/>
          <w:color w:val="000000"/>
          <w:lang w:eastAsia="es-CO"/>
        </w:rPr>
      </w:pPr>
    </w:p>
    <w:p w:rsidR="00FE07DC" w:rsidRPr="006C1528" w:rsidRDefault="00FE07DC" w:rsidP="007066BE">
      <w:pPr>
        <w:spacing w:after="0" w:line="240" w:lineRule="auto"/>
        <w:jc w:val="both"/>
        <w:textAlignment w:val="center"/>
        <w:rPr>
          <w:rFonts w:eastAsia="Times New Roman" w:cstheme="minorHAnsi"/>
          <w:color w:val="000000"/>
          <w:lang w:eastAsia="es-CO"/>
        </w:rPr>
      </w:pPr>
    </w:p>
    <w:p w:rsidR="00D436F2" w:rsidRDefault="008A4BE8" w:rsidP="007066BE">
      <w:pPr>
        <w:spacing w:after="0" w:line="240" w:lineRule="auto"/>
        <w:jc w:val="center"/>
        <w:rPr>
          <w:rFonts w:eastAsia="Times New Roman" w:cstheme="minorHAnsi"/>
          <w:b/>
          <w:color w:val="000000"/>
          <w:lang w:eastAsia="es-CO"/>
        </w:rPr>
      </w:pPr>
      <w:r w:rsidRPr="006C1528">
        <w:rPr>
          <w:rFonts w:eastAsia="Times New Roman" w:cstheme="minorHAnsi"/>
          <w:b/>
          <w:color w:val="000000"/>
          <w:lang w:eastAsia="es-CO"/>
        </w:rPr>
        <w:t xml:space="preserve">Proyecto de Ley No. </w:t>
      </w:r>
      <w:r w:rsidR="00D436F2" w:rsidRPr="006C1528">
        <w:rPr>
          <w:rFonts w:eastAsia="Times New Roman" w:cstheme="minorHAnsi"/>
          <w:b/>
          <w:color w:val="000000"/>
          <w:lang w:eastAsia="es-CO"/>
        </w:rPr>
        <w:t xml:space="preserve">138 de 2014 </w:t>
      </w:r>
      <w:r w:rsidR="00C22108" w:rsidRPr="006C1528">
        <w:rPr>
          <w:rFonts w:eastAsia="Times New Roman" w:cstheme="minorHAnsi"/>
          <w:b/>
          <w:color w:val="000000"/>
          <w:lang w:eastAsia="es-CO"/>
        </w:rPr>
        <w:t xml:space="preserve">Cámara </w:t>
      </w:r>
      <w:r w:rsidR="00D436F2" w:rsidRPr="006C1528">
        <w:rPr>
          <w:rFonts w:eastAsia="Times New Roman" w:cstheme="minorHAnsi"/>
          <w:b/>
          <w:color w:val="000000"/>
          <w:lang w:eastAsia="es-CO"/>
        </w:rPr>
        <w:t>- 109 de 2014 Senado</w:t>
      </w:r>
    </w:p>
    <w:p w:rsidR="006C1528" w:rsidRPr="006C1528" w:rsidRDefault="006C1528" w:rsidP="007066BE">
      <w:pPr>
        <w:spacing w:after="0" w:line="240" w:lineRule="auto"/>
        <w:jc w:val="center"/>
        <w:rPr>
          <w:rFonts w:eastAsia="Times New Roman" w:cstheme="minorHAnsi"/>
          <w:b/>
          <w:color w:val="000000"/>
          <w:lang w:eastAsia="es-CO"/>
        </w:rPr>
      </w:pPr>
    </w:p>
    <w:p w:rsidR="00CF39ED" w:rsidRPr="006C1528" w:rsidRDefault="00D436F2" w:rsidP="007066BE">
      <w:pPr>
        <w:spacing w:after="0" w:line="240" w:lineRule="auto"/>
        <w:jc w:val="center"/>
        <w:rPr>
          <w:rFonts w:eastAsia="Times New Roman" w:cstheme="minorHAnsi"/>
          <w:b/>
          <w:color w:val="000000"/>
          <w:lang w:val="es-ES_tradnl" w:eastAsia="es-CO"/>
        </w:rPr>
      </w:pPr>
      <w:r w:rsidRPr="006C1528">
        <w:rPr>
          <w:rFonts w:cstheme="minorHAnsi"/>
          <w:b/>
          <w:i/>
        </w:rPr>
        <w:t xml:space="preserve"> </w:t>
      </w:r>
      <w:r w:rsidR="00C22108" w:rsidRPr="006C1528">
        <w:rPr>
          <w:rFonts w:eastAsia="Times New Roman" w:cstheme="minorHAnsi"/>
          <w:b/>
          <w:i/>
          <w:color w:val="000000"/>
          <w:lang w:eastAsia="es-CO"/>
        </w:rPr>
        <w:t>“Por medio de la cual se prorroga la Ley 418 de 1997, prorrogada y modificada por las leyes 548 de 1999, 782 de 2002, 1106 de 2006 y 1421 de 2010</w:t>
      </w:r>
      <w:r w:rsidR="00C22108" w:rsidRPr="006C1528">
        <w:rPr>
          <w:rFonts w:eastAsia="Times New Roman" w:cstheme="minorHAnsi"/>
          <w:b/>
          <w:color w:val="000000"/>
          <w:lang w:eastAsia="es-CO"/>
        </w:rPr>
        <w:t>”</w:t>
      </w:r>
    </w:p>
    <w:p w:rsidR="00CF39ED" w:rsidRPr="006C1528" w:rsidRDefault="00CF39ED" w:rsidP="007066BE">
      <w:pPr>
        <w:spacing w:after="0" w:line="240" w:lineRule="auto"/>
        <w:jc w:val="both"/>
        <w:textAlignment w:val="center"/>
        <w:rPr>
          <w:rFonts w:eastAsia="Times New Roman" w:cstheme="minorHAnsi"/>
          <w:color w:val="000000"/>
          <w:lang w:val="es-ES_tradnl" w:eastAsia="es-CO"/>
        </w:rPr>
      </w:pPr>
    </w:p>
    <w:p w:rsidR="006A6E73" w:rsidRPr="006C1528" w:rsidRDefault="006A6E73" w:rsidP="007066BE">
      <w:pPr>
        <w:spacing w:after="0" w:line="240" w:lineRule="auto"/>
        <w:jc w:val="both"/>
        <w:textAlignment w:val="center"/>
        <w:rPr>
          <w:rFonts w:eastAsia="Times New Roman" w:cstheme="minorHAnsi"/>
          <w:color w:val="000000"/>
          <w:lang w:val="es-ES_tradnl" w:eastAsia="es-CO"/>
        </w:rPr>
      </w:pPr>
    </w:p>
    <w:p w:rsidR="00E4783E" w:rsidRPr="006C1528" w:rsidRDefault="00E4783E" w:rsidP="007066BE">
      <w:pPr>
        <w:spacing w:after="0" w:line="240" w:lineRule="auto"/>
        <w:jc w:val="center"/>
        <w:textAlignment w:val="center"/>
        <w:rPr>
          <w:rFonts w:eastAsia="Times New Roman" w:cstheme="minorHAnsi"/>
          <w:b/>
          <w:color w:val="000000"/>
          <w:lang w:eastAsia="es-CO"/>
        </w:rPr>
      </w:pPr>
      <w:r w:rsidRPr="006C1528">
        <w:rPr>
          <w:rFonts w:eastAsia="Times New Roman" w:cstheme="minorHAnsi"/>
          <w:b/>
          <w:color w:val="000000"/>
          <w:lang w:val="es-ES_tradnl" w:eastAsia="es-CO"/>
        </w:rPr>
        <w:t>El Congreso de Colombia</w:t>
      </w:r>
    </w:p>
    <w:p w:rsidR="002B5AB0" w:rsidRPr="006C1528" w:rsidRDefault="002B5AB0" w:rsidP="007066BE">
      <w:pPr>
        <w:spacing w:after="0" w:line="240" w:lineRule="auto"/>
        <w:jc w:val="center"/>
        <w:textAlignment w:val="center"/>
        <w:rPr>
          <w:rFonts w:eastAsia="Times New Roman" w:cstheme="minorHAnsi"/>
          <w:b/>
          <w:color w:val="000000"/>
          <w:lang w:val="es-ES_tradnl" w:eastAsia="es-CO"/>
        </w:rPr>
      </w:pPr>
    </w:p>
    <w:p w:rsidR="002B5AB0" w:rsidRPr="006C1528" w:rsidRDefault="002B5AB0" w:rsidP="007066BE">
      <w:pPr>
        <w:spacing w:after="0" w:line="240" w:lineRule="auto"/>
        <w:jc w:val="center"/>
        <w:textAlignment w:val="center"/>
        <w:rPr>
          <w:rFonts w:eastAsia="Times New Roman" w:cstheme="minorHAnsi"/>
          <w:b/>
          <w:color w:val="000000"/>
          <w:lang w:val="es-ES_tradnl" w:eastAsia="es-CO"/>
        </w:rPr>
      </w:pPr>
    </w:p>
    <w:p w:rsidR="00E4783E" w:rsidRPr="006C1528" w:rsidRDefault="00E4783E" w:rsidP="007066BE">
      <w:pPr>
        <w:spacing w:after="0" w:line="240" w:lineRule="auto"/>
        <w:jc w:val="center"/>
        <w:textAlignment w:val="center"/>
        <w:rPr>
          <w:rFonts w:eastAsia="Times New Roman" w:cstheme="minorHAnsi"/>
          <w:b/>
          <w:color w:val="000000"/>
          <w:lang w:val="es-ES_tradnl" w:eastAsia="es-CO"/>
        </w:rPr>
      </w:pPr>
      <w:r w:rsidRPr="006C1528">
        <w:rPr>
          <w:rFonts w:eastAsia="Times New Roman" w:cstheme="minorHAnsi"/>
          <w:b/>
          <w:color w:val="000000"/>
          <w:lang w:val="es-ES_tradnl" w:eastAsia="es-CO"/>
        </w:rPr>
        <w:t>DECRETA:</w:t>
      </w:r>
    </w:p>
    <w:p w:rsidR="00CF39ED" w:rsidRPr="006C1528" w:rsidRDefault="00CF39ED" w:rsidP="007066BE">
      <w:pPr>
        <w:spacing w:after="0" w:line="240" w:lineRule="auto"/>
        <w:jc w:val="center"/>
        <w:textAlignment w:val="center"/>
        <w:rPr>
          <w:rFonts w:eastAsia="Times New Roman" w:cstheme="minorHAnsi"/>
          <w:color w:val="000000"/>
          <w:lang w:eastAsia="es-CO"/>
        </w:rPr>
      </w:pPr>
    </w:p>
    <w:p w:rsidR="00C22108" w:rsidRPr="006C1528" w:rsidRDefault="00C22108" w:rsidP="007066BE">
      <w:pPr>
        <w:spacing w:after="0" w:line="240" w:lineRule="auto"/>
        <w:jc w:val="center"/>
        <w:rPr>
          <w:rFonts w:eastAsia="Times New Roman" w:cstheme="minorHAnsi"/>
          <w:b/>
        </w:rPr>
      </w:pPr>
    </w:p>
    <w:p w:rsidR="0018670C" w:rsidRPr="006C1528" w:rsidRDefault="0018670C" w:rsidP="007066BE">
      <w:pPr>
        <w:spacing w:after="0" w:line="240" w:lineRule="auto"/>
        <w:jc w:val="both"/>
        <w:rPr>
          <w:rFonts w:cstheme="minorHAnsi"/>
          <w:shd w:val="clear" w:color="auto" w:fill="FFFFFF"/>
        </w:rPr>
      </w:pPr>
      <w:bookmarkStart w:id="1" w:name="1"/>
      <w:r w:rsidRPr="006C1528">
        <w:rPr>
          <w:rFonts w:cstheme="minorHAnsi"/>
          <w:b/>
          <w:bCs/>
          <w:shd w:val="clear" w:color="auto" w:fill="FFFFFF"/>
        </w:rPr>
        <w:t>Artículo 1º.</w:t>
      </w:r>
      <w:r w:rsidRPr="006C1528">
        <w:rPr>
          <w:rStyle w:val="apple-converted-space"/>
          <w:rFonts w:cstheme="minorHAnsi"/>
          <w:b/>
          <w:bCs/>
          <w:shd w:val="clear" w:color="auto" w:fill="FFFFFF"/>
        </w:rPr>
        <w:t> </w:t>
      </w:r>
      <w:r w:rsidRPr="006C1528">
        <w:rPr>
          <w:rFonts w:cstheme="minorHAnsi"/>
          <w:b/>
          <w:bCs/>
          <w:iCs/>
          <w:shd w:val="clear" w:color="auto" w:fill="FFFFFF"/>
        </w:rPr>
        <w:t>De la prórroga de la Ley</w:t>
      </w:r>
      <w:r w:rsidRPr="006C1528">
        <w:rPr>
          <w:rFonts w:cstheme="minorHAnsi"/>
          <w:b/>
          <w:bCs/>
          <w:shd w:val="clear" w:color="auto" w:fill="FFFFFF"/>
        </w:rPr>
        <w:t>.</w:t>
      </w:r>
      <w:r w:rsidRPr="006C1528">
        <w:rPr>
          <w:rStyle w:val="apple-converted-space"/>
          <w:rFonts w:cstheme="minorHAnsi"/>
          <w:b/>
          <w:bCs/>
          <w:shd w:val="clear" w:color="auto" w:fill="FFFFFF"/>
        </w:rPr>
        <w:t> </w:t>
      </w:r>
      <w:r w:rsidRPr="006C1528">
        <w:rPr>
          <w:rFonts w:cstheme="minorHAnsi"/>
          <w:shd w:val="clear" w:color="auto" w:fill="FFFFFF"/>
        </w:rPr>
        <w:t>Prorróguese por el término de cuatro (4) años la vigencia de los</w:t>
      </w:r>
      <w:r w:rsidRPr="006C1528">
        <w:rPr>
          <w:rStyle w:val="apple-converted-space"/>
          <w:rFonts w:cstheme="minorHAnsi"/>
          <w:shd w:val="clear" w:color="auto" w:fill="FFFFFF"/>
        </w:rPr>
        <w:t> </w:t>
      </w:r>
      <w:r w:rsidRPr="006C1528">
        <w:rPr>
          <w:rFonts w:cstheme="minorHAnsi"/>
          <w:shd w:val="clear" w:color="auto" w:fill="FFFFFF"/>
        </w:rPr>
        <w:t>artículos: 1°, 2° 3°, 5°, 6°, 13, 26, 27, 28, 30, 31, 34, 35, 37, 43, 44, 45, 49, 54, 66, 68, 69, 72, 74, 75, 76, 77, 78, 79, 80, 83, 91, 92, 93, 94, 95, 98, 102, 103, 106, 107, 108, 109, 110, 112, 113, 114, 115, 117, 118, 121, 123, 124, 125, 126, 127, 128, 129 y 130 de</w:t>
      </w:r>
      <w:r w:rsidRPr="006C1528">
        <w:rPr>
          <w:rStyle w:val="apple-converted-space"/>
          <w:rFonts w:cstheme="minorHAnsi"/>
          <w:shd w:val="clear" w:color="auto" w:fill="FFFFFF"/>
        </w:rPr>
        <w:t> </w:t>
      </w:r>
      <w:r w:rsidRPr="00DE53B1">
        <w:rPr>
          <w:rFonts w:cstheme="minorHAnsi"/>
          <w:bCs/>
          <w:shd w:val="clear" w:color="auto" w:fill="FFFFFF"/>
        </w:rPr>
        <w:t>la Ley 418 del 26 de diciembre de 1997</w:t>
      </w:r>
      <w:r w:rsidRPr="00DE53B1">
        <w:rPr>
          <w:rStyle w:val="apple-converted-space"/>
          <w:rFonts w:cstheme="minorHAnsi"/>
          <w:bCs/>
          <w:shd w:val="clear" w:color="auto" w:fill="FFFFFF"/>
        </w:rPr>
        <w:t> </w:t>
      </w:r>
      <w:r w:rsidRPr="00DE53B1">
        <w:rPr>
          <w:rFonts w:cstheme="minorHAnsi"/>
          <w:shd w:val="clear" w:color="auto" w:fill="FFFFFF"/>
        </w:rPr>
        <w:t>y</w:t>
      </w:r>
      <w:r w:rsidRPr="00DE53B1">
        <w:rPr>
          <w:rStyle w:val="apple-converted-space"/>
          <w:rFonts w:cstheme="minorHAnsi"/>
          <w:bCs/>
          <w:shd w:val="clear" w:color="auto" w:fill="FFFFFF"/>
        </w:rPr>
        <w:t> </w:t>
      </w:r>
      <w:r w:rsidRPr="00DE53B1">
        <w:rPr>
          <w:rFonts w:cstheme="minorHAnsi"/>
          <w:shd w:val="clear" w:color="auto" w:fill="FFFFFF"/>
        </w:rPr>
        <w:t>modificada por las Leyes 548 de 1999 y 782 de 2002. Prorróguese de igual forma, los artículos 2º, 3°, 4°, 5°, 12, 15, 16, 17, 26, 27, 28, 29, 30, 31, 33, 34, 35, 36, 39, 40, 41, 42, 43 y 46</w:t>
      </w:r>
      <w:r w:rsidRPr="00DE53B1">
        <w:rPr>
          <w:rStyle w:val="apple-converted-space"/>
          <w:rFonts w:cstheme="minorHAnsi"/>
          <w:shd w:val="clear" w:color="auto" w:fill="FFFFFF"/>
        </w:rPr>
        <w:t> </w:t>
      </w:r>
      <w:r w:rsidRPr="00DE53B1">
        <w:rPr>
          <w:rFonts w:cstheme="minorHAnsi"/>
          <w:bCs/>
          <w:shd w:val="clear" w:color="auto" w:fill="FFFFFF"/>
        </w:rPr>
        <w:t>de la Ley 782 de 2002</w:t>
      </w:r>
      <w:r w:rsidRPr="00DE53B1">
        <w:rPr>
          <w:rFonts w:cstheme="minorHAnsi"/>
          <w:shd w:val="clear" w:color="auto" w:fill="FFFFFF"/>
        </w:rPr>
        <w:t xml:space="preserve">, los artículos 2°, 3°, 4°  </w:t>
      </w:r>
      <w:r w:rsidRPr="00DE53B1">
        <w:rPr>
          <w:rFonts w:cstheme="minorHAnsi"/>
          <w:bCs/>
          <w:shd w:val="clear" w:color="auto" w:fill="FFFFFF"/>
        </w:rPr>
        <w:t>de la Ley 1106 de 2006</w:t>
      </w:r>
      <w:r w:rsidRPr="00DE53B1">
        <w:rPr>
          <w:rStyle w:val="apple-converted-space"/>
          <w:rFonts w:cstheme="minorHAnsi"/>
          <w:shd w:val="clear" w:color="auto" w:fill="FFFFFF"/>
        </w:rPr>
        <w:t> </w:t>
      </w:r>
      <w:r w:rsidRPr="00DE53B1">
        <w:rPr>
          <w:rFonts w:cstheme="minorHAnsi"/>
          <w:shd w:val="clear" w:color="auto" w:fill="FFFFFF"/>
        </w:rPr>
        <w:t xml:space="preserve">y los artículos 2°, 3°, 4º, 5°, </w:t>
      </w:r>
      <w:r w:rsidR="006A6E73" w:rsidRPr="00DE53B1">
        <w:rPr>
          <w:rFonts w:cstheme="minorHAnsi"/>
          <w:shd w:val="clear" w:color="auto" w:fill="FFFFFF"/>
        </w:rPr>
        <w:t>6º</w:t>
      </w:r>
      <w:r w:rsidR="00820E31">
        <w:rPr>
          <w:rFonts w:cstheme="minorHAnsi"/>
          <w:shd w:val="clear" w:color="auto" w:fill="FFFFFF"/>
        </w:rPr>
        <w:t>,</w:t>
      </w:r>
      <w:r w:rsidR="006A6E73" w:rsidRPr="00DE53B1">
        <w:rPr>
          <w:rFonts w:cstheme="minorHAnsi"/>
          <w:shd w:val="clear" w:color="auto" w:fill="FFFFFF"/>
        </w:rPr>
        <w:t xml:space="preserve"> </w:t>
      </w:r>
      <w:r w:rsidRPr="00DE53B1">
        <w:rPr>
          <w:rFonts w:cstheme="minorHAnsi"/>
          <w:shd w:val="clear" w:color="auto" w:fill="FFFFFF"/>
        </w:rPr>
        <w:t>8º, 9º, 10, 11, 12, 13, 14, 15, 16, 17, 18, 19, 20, 21, 22</w:t>
      </w:r>
      <w:r w:rsidRPr="00DE53B1">
        <w:rPr>
          <w:rStyle w:val="apple-converted-space"/>
          <w:rFonts w:cstheme="minorHAnsi"/>
          <w:shd w:val="clear" w:color="auto" w:fill="FFFFFF"/>
        </w:rPr>
        <w:t> </w:t>
      </w:r>
      <w:r w:rsidRPr="00DE53B1">
        <w:rPr>
          <w:rFonts w:cstheme="minorHAnsi"/>
          <w:bCs/>
          <w:shd w:val="clear" w:color="auto" w:fill="FFFFFF"/>
        </w:rPr>
        <w:t>de la Ley 1421 de 2010</w:t>
      </w:r>
      <w:r w:rsidRPr="006C1528">
        <w:rPr>
          <w:rFonts w:cstheme="minorHAnsi"/>
          <w:b/>
          <w:bCs/>
          <w:shd w:val="clear" w:color="auto" w:fill="FFFFFF"/>
        </w:rPr>
        <w:t>.  </w:t>
      </w:r>
      <w:r w:rsidRPr="006C1528">
        <w:rPr>
          <w:rFonts w:cstheme="minorHAnsi"/>
          <w:shd w:val="clear" w:color="auto" w:fill="FFFFFF"/>
        </w:rPr>
        <w:t>  </w:t>
      </w:r>
    </w:p>
    <w:p w:rsidR="0018670C" w:rsidRPr="006C1528" w:rsidRDefault="0018670C" w:rsidP="007066BE">
      <w:pPr>
        <w:spacing w:after="0" w:line="240" w:lineRule="auto"/>
        <w:jc w:val="both"/>
        <w:rPr>
          <w:rFonts w:cstheme="minorHAnsi"/>
        </w:rPr>
      </w:pPr>
    </w:p>
    <w:p w:rsidR="006A6E73" w:rsidRPr="006C1528" w:rsidRDefault="006A6E73" w:rsidP="007066BE">
      <w:pPr>
        <w:spacing w:after="0" w:line="240" w:lineRule="auto"/>
        <w:jc w:val="both"/>
        <w:rPr>
          <w:rFonts w:cstheme="minorHAnsi"/>
        </w:rPr>
      </w:pPr>
    </w:p>
    <w:bookmarkEnd w:id="1"/>
    <w:p w:rsidR="0018670C" w:rsidRPr="006C1528" w:rsidRDefault="0018670C" w:rsidP="007066BE">
      <w:pPr>
        <w:spacing w:after="0" w:line="240" w:lineRule="auto"/>
        <w:jc w:val="both"/>
        <w:rPr>
          <w:rFonts w:eastAsia="Times New Roman" w:cstheme="minorHAnsi"/>
        </w:rPr>
      </w:pPr>
      <w:r w:rsidRPr="006C1528">
        <w:rPr>
          <w:rFonts w:eastAsia="Times New Roman" w:cstheme="minorHAnsi"/>
          <w:b/>
        </w:rPr>
        <w:t xml:space="preserve">Artículo 2º. </w:t>
      </w:r>
      <w:r w:rsidRPr="006C1528">
        <w:rPr>
          <w:rFonts w:eastAsia="Times New Roman" w:cstheme="minorHAnsi"/>
          <w:b/>
          <w:bCs/>
        </w:rPr>
        <w:t>De la vigencia y derogatoria de la Ley.</w:t>
      </w:r>
      <w:r w:rsidRPr="006C1528">
        <w:rPr>
          <w:rFonts w:eastAsia="Times New Roman" w:cstheme="minorHAnsi"/>
        </w:rPr>
        <w:t> La presente ley tiene una vigencia de cuatro (4) años a partir de la fecha de su promulgación y deroga las demás disposiciones que le sean contrarias y</w:t>
      </w:r>
      <w:r w:rsidRPr="006C1528">
        <w:rPr>
          <w:rFonts w:cstheme="minorHAnsi"/>
        </w:rPr>
        <w:t xml:space="preserve"> el penúltimo inciso del artículo 6º de la Ley 1106 de 2006</w:t>
      </w:r>
      <w:r w:rsidRPr="006C1528">
        <w:rPr>
          <w:rFonts w:eastAsia="Times New Roman" w:cstheme="minorHAnsi"/>
        </w:rPr>
        <w:t>.</w:t>
      </w:r>
    </w:p>
    <w:p w:rsidR="00C22108" w:rsidRPr="006C1528" w:rsidRDefault="00C22108" w:rsidP="007066BE">
      <w:pPr>
        <w:pStyle w:val="NormalWeb"/>
        <w:spacing w:before="0" w:beforeAutospacing="0" w:after="0" w:afterAutospacing="0"/>
        <w:jc w:val="both"/>
        <w:rPr>
          <w:rFonts w:asciiTheme="minorHAnsi" w:hAnsiTheme="minorHAnsi" w:cstheme="minorHAnsi"/>
          <w:b/>
          <w:sz w:val="22"/>
          <w:szCs w:val="22"/>
        </w:rPr>
      </w:pPr>
    </w:p>
    <w:p w:rsidR="006A6E73" w:rsidRDefault="006A6E73" w:rsidP="007066BE">
      <w:pPr>
        <w:pStyle w:val="NormalWeb"/>
        <w:spacing w:before="0" w:beforeAutospacing="0" w:after="0" w:afterAutospacing="0"/>
        <w:jc w:val="both"/>
        <w:rPr>
          <w:rFonts w:asciiTheme="minorHAnsi" w:hAnsiTheme="minorHAnsi" w:cstheme="minorHAnsi"/>
          <w:b/>
          <w:sz w:val="22"/>
          <w:szCs w:val="22"/>
        </w:rPr>
      </w:pPr>
    </w:p>
    <w:p w:rsidR="0018670C" w:rsidRPr="006C1528" w:rsidRDefault="0018670C" w:rsidP="007066BE">
      <w:pPr>
        <w:pStyle w:val="NormalWeb"/>
        <w:spacing w:before="0" w:beforeAutospacing="0" w:after="0" w:afterAutospacing="0"/>
        <w:jc w:val="both"/>
        <w:rPr>
          <w:rFonts w:asciiTheme="minorHAnsi" w:hAnsiTheme="minorHAnsi" w:cstheme="minorHAnsi"/>
          <w:sz w:val="22"/>
          <w:szCs w:val="22"/>
        </w:rPr>
      </w:pPr>
      <w:r w:rsidRPr="006C1528">
        <w:rPr>
          <w:rFonts w:asciiTheme="minorHAnsi" w:hAnsiTheme="minorHAnsi" w:cstheme="minorHAnsi"/>
          <w:b/>
          <w:sz w:val="22"/>
          <w:szCs w:val="22"/>
        </w:rPr>
        <w:t>Parágrafo.</w:t>
      </w:r>
      <w:r w:rsidRPr="006C1528">
        <w:rPr>
          <w:rFonts w:asciiTheme="minorHAnsi" w:hAnsiTheme="minorHAnsi" w:cstheme="minorHAnsi"/>
          <w:sz w:val="22"/>
          <w:szCs w:val="22"/>
        </w:rPr>
        <w:t xml:space="preserve"> No estarán sometidos a la vigencia de la presente ley y tendrán una vigencia de carácter permanente</w:t>
      </w:r>
      <w:r w:rsidRPr="006C1528">
        <w:rPr>
          <w:rFonts w:asciiTheme="minorHAnsi" w:hAnsiTheme="minorHAnsi" w:cstheme="minorHAnsi"/>
          <w:b/>
          <w:sz w:val="22"/>
          <w:szCs w:val="22"/>
        </w:rPr>
        <w:t xml:space="preserve"> </w:t>
      </w:r>
      <w:r w:rsidRPr="006C1528">
        <w:rPr>
          <w:rFonts w:asciiTheme="minorHAnsi" w:hAnsiTheme="minorHAnsi" w:cstheme="minorHAnsi"/>
          <w:sz w:val="22"/>
          <w:szCs w:val="22"/>
        </w:rPr>
        <w:t>los artículos 5º y 6º de la Ley 1106 de 2006, y el artículo 7º de la Ley 1421 de 2010.</w:t>
      </w:r>
    </w:p>
    <w:p w:rsidR="0018670C" w:rsidRPr="006C1528" w:rsidRDefault="0018670C" w:rsidP="007066BE">
      <w:pPr>
        <w:pStyle w:val="NormalWeb"/>
        <w:spacing w:before="0" w:beforeAutospacing="0" w:after="0" w:afterAutospacing="0"/>
        <w:jc w:val="both"/>
        <w:rPr>
          <w:rFonts w:asciiTheme="minorHAnsi" w:hAnsiTheme="minorHAnsi" w:cstheme="minorHAnsi"/>
          <w:sz w:val="22"/>
          <w:szCs w:val="22"/>
        </w:rPr>
      </w:pPr>
    </w:p>
    <w:p w:rsidR="00CF39ED" w:rsidRPr="006C1528" w:rsidRDefault="00CF39ED" w:rsidP="007066BE">
      <w:pPr>
        <w:spacing w:after="0" w:line="240" w:lineRule="auto"/>
        <w:jc w:val="both"/>
        <w:rPr>
          <w:rFonts w:cstheme="minorHAnsi"/>
        </w:rPr>
      </w:pPr>
    </w:p>
    <w:p w:rsidR="009C150E" w:rsidRPr="006C1528" w:rsidRDefault="009C150E" w:rsidP="009C150E">
      <w:pPr>
        <w:spacing w:before="28" w:after="28" w:line="288" w:lineRule="atLeast"/>
        <w:textAlignment w:val="center"/>
        <w:rPr>
          <w:rFonts w:eastAsia="Times New Roman" w:cstheme="minorHAnsi"/>
          <w:color w:val="000000"/>
          <w:lang w:eastAsia="es-CO"/>
        </w:rPr>
      </w:pPr>
      <w:r w:rsidRPr="006C1528">
        <w:rPr>
          <w:rFonts w:eastAsia="Times New Roman" w:cstheme="minorHAnsi"/>
          <w:color w:val="000000"/>
          <w:lang w:val="es-ES_tradnl" w:eastAsia="es-CO"/>
        </w:rPr>
        <w:t>De los honorable</w:t>
      </w:r>
      <w:r w:rsidR="00DE53B1">
        <w:rPr>
          <w:rFonts w:eastAsia="Times New Roman" w:cstheme="minorHAnsi"/>
          <w:color w:val="000000"/>
          <w:lang w:val="es-ES_tradnl" w:eastAsia="es-CO"/>
        </w:rPr>
        <w:t>s</w:t>
      </w:r>
      <w:r w:rsidRPr="006C1528">
        <w:rPr>
          <w:rFonts w:eastAsia="Times New Roman" w:cstheme="minorHAnsi"/>
          <w:color w:val="000000"/>
          <w:lang w:val="es-ES_tradnl" w:eastAsia="es-CO"/>
        </w:rPr>
        <w:t xml:space="preserve"> Congresistas,</w:t>
      </w:r>
    </w:p>
    <w:p w:rsidR="00D75765" w:rsidRPr="006C1528" w:rsidRDefault="00D75765" w:rsidP="007066BE">
      <w:pPr>
        <w:spacing w:after="0" w:line="240" w:lineRule="auto"/>
        <w:jc w:val="both"/>
        <w:rPr>
          <w:rFonts w:cstheme="minorHAnsi"/>
        </w:rPr>
      </w:pPr>
    </w:p>
    <w:p w:rsidR="00D75765" w:rsidRPr="006C1528" w:rsidRDefault="00D75765" w:rsidP="007066BE">
      <w:pPr>
        <w:spacing w:after="0" w:line="240" w:lineRule="auto"/>
        <w:jc w:val="both"/>
        <w:rPr>
          <w:rFonts w:cstheme="minorHAnsi"/>
        </w:rPr>
      </w:pPr>
    </w:p>
    <w:p w:rsidR="00D75765" w:rsidRPr="006C1528" w:rsidRDefault="00D75765" w:rsidP="007066BE">
      <w:pPr>
        <w:spacing w:after="0" w:line="240" w:lineRule="auto"/>
        <w:jc w:val="both"/>
        <w:rPr>
          <w:rFonts w:cstheme="minorHAnsi"/>
        </w:rPr>
      </w:pPr>
    </w:p>
    <w:p w:rsidR="00D75765" w:rsidRDefault="00D75765" w:rsidP="007066BE">
      <w:pPr>
        <w:spacing w:after="0" w:line="240" w:lineRule="auto"/>
        <w:jc w:val="both"/>
        <w:rPr>
          <w:rFonts w:cstheme="minorHAnsi"/>
        </w:rPr>
      </w:pPr>
    </w:p>
    <w:p w:rsidR="00553579" w:rsidRPr="006C1528" w:rsidRDefault="00553579" w:rsidP="007066BE">
      <w:pPr>
        <w:spacing w:after="0" w:line="240" w:lineRule="auto"/>
        <w:jc w:val="both"/>
        <w:rPr>
          <w:rFonts w:cstheme="minorHAnsi"/>
        </w:rPr>
      </w:pPr>
    </w:p>
    <w:p w:rsidR="00D75765" w:rsidRPr="006C1528" w:rsidRDefault="00D75765" w:rsidP="007066BE">
      <w:pPr>
        <w:spacing w:after="0" w:line="240" w:lineRule="auto"/>
        <w:jc w:val="both"/>
        <w:rPr>
          <w:rFonts w:cstheme="minorHAnsi"/>
        </w:rPr>
      </w:pPr>
    </w:p>
    <w:p w:rsidR="00FE07DC" w:rsidRPr="006C1528" w:rsidRDefault="00FE07DC" w:rsidP="00FE07DC">
      <w:pPr>
        <w:adjustRightInd w:val="0"/>
        <w:spacing w:after="0" w:line="240" w:lineRule="auto"/>
        <w:jc w:val="both"/>
        <w:textAlignment w:val="center"/>
        <w:rPr>
          <w:rFonts w:cstheme="minorHAnsi"/>
          <w:b/>
          <w:color w:val="000000"/>
          <w:lang w:val="es-ES_tradnl" w:bidi="ar-YE"/>
        </w:rPr>
      </w:pPr>
      <w:r w:rsidRPr="006C1528">
        <w:rPr>
          <w:rFonts w:cstheme="minorHAnsi"/>
          <w:b/>
          <w:color w:val="000000"/>
          <w:lang w:val="es-ES_tradnl" w:bidi="ar-YE"/>
        </w:rPr>
        <w:t>ROY BARRERAS MONTEALEGRE</w:t>
      </w:r>
    </w:p>
    <w:p w:rsidR="00FE07DC" w:rsidRPr="006C1528" w:rsidRDefault="00FE07DC" w:rsidP="00FE07DC">
      <w:pPr>
        <w:adjustRightInd w:val="0"/>
        <w:spacing w:after="0" w:line="240" w:lineRule="auto"/>
        <w:jc w:val="both"/>
        <w:textAlignment w:val="center"/>
        <w:rPr>
          <w:rFonts w:cstheme="minorHAnsi"/>
          <w:color w:val="000000"/>
          <w:lang w:val="es-ES_tradnl" w:bidi="ar-YE"/>
        </w:rPr>
      </w:pPr>
      <w:r w:rsidRPr="006C1528">
        <w:rPr>
          <w:rFonts w:cstheme="minorHAnsi"/>
          <w:color w:val="000000"/>
          <w:lang w:val="es-ES_tradnl" w:bidi="ar-YE"/>
        </w:rPr>
        <w:t>Senador de la República</w:t>
      </w:r>
    </w:p>
    <w:p w:rsidR="00FE07DC" w:rsidRPr="006C1528" w:rsidRDefault="00FE07DC" w:rsidP="00FE07DC">
      <w:pPr>
        <w:spacing w:after="0" w:line="240" w:lineRule="auto"/>
        <w:jc w:val="both"/>
        <w:textAlignment w:val="center"/>
        <w:rPr>
          <w:rFonts w:eastAsia="Times New Roman" w:cstheme="minorHAnsi"/>
          <w:color w:val="000000"/>
          <w:lang w:eastAsia="es-CO"/>
        </w:rPr>
      </w:pPr>
      <w:r w:rsidRPr="006C1528">
        <w:rPr>
          <w:rFonts w:eastAsia="Calibri" w:cstheme="minorHAnsi"/>
          <w:color w:val="000000"/>
          <w:lang w:val="es-ES_tradnl"/>
        </w:rPr>
        <w:t>Ponente</w:t>
      </w:r>
    </w:p>
    <w:p w:rsidR="00FE07DC" w:rsidRPr="006C1528" w:rsidRDefault="00FE07DC" w:rsidP="00FE07DC">
      <w:pPr>
        <w:adjustRightInd w:val="0"/>
        <w:spacing w:after="0" w:line="240" w:lineRule="auto"/>
        <w:jc w:val="both"/>
        <w:textAlignment w:val="center"/>
        <w:rPr>
          <w:rFonts w:cstheme="minorHAnsi"/>
          <w:b/>
          <w:color w:val="000000"/>
          <w:lang w:val="es-ES_tradnl" w:bidi="ar-YE"/>
        </w:rPr>
      </w:pPr>
    </w:p>
    <w:p w:rsidR="00FE07DC" w:rsidRPr="006C1528" w:rsidRDefault="00FE07DC" w:rsidP="00FE07DC">
      <w:pPr>
        <w:adjustRightInd w:val="0"/>
        <w:spacing w:after="0" w:line="240" w:lineRule="auto"/>
        <w:jc w:val="both"/>
        <w:textAlignment w:val="center"/>
        <w:rPr>
          <w:rFonts w:cstheme="minorHAnsi"/>
          <w:b/>
          <w:color w:val="000000"/>
          <w:lang w:val="es-ES_tradnl" w:bidi="ar-YE"/>
        </w:rPr>
      </w:pPr>
    </w:p>
    <w:p w:rsidR="00FE07DC" w:rsidRPr="006C1528" w:rsidRDefault="00FE07DC" w:rsidP="00FE07DC">
      <w:pPr>
        <w:adjustRightInd w:val="0"/>
        <w:spacing w:after="0" w:line="240" w:lineRule="auto"/>
        <w:jc w:val="both"/>
        <w:textAlignment w:val="center"/>
        <w:rPr>
          <w:rFonts w:cstheme="minorHAnsi"/>
          <w:b/>
          <w:color w:val="000000"/>
          <w:lang w:val="es-ES_tradnl" w:bidi="ar-YE"/>
        </w:rPr>
      </w:pPr>
    </w:p>
    <w:p w:rsidR="00FE07DC" w:rsidRPr="006C1528" w:rsidRDefault="00FE07DC" w:rsidP="00FE07DC">
      <w:pPr>
        <w:adjustRightInd w:val="0"/>
        <w:spacing w:after="0" w:line="240" w:lineRule="auto"/>
        <w:jc w:val="both"/>
        <w:textAlignment w:val="center"/>
        <w:rPr>
          <w:rFonts w:eastAsia="Calibri" w:cstheme="minorHAnsi"/>
          <w:b/>
          <w:bCs/>
          <w:color w:val="000000"/>
          <w:lang w:val="es-ES_tradnl"/>
        </w:rPr>
      </w:pPr>
      <w:r w:rsidRPr="006C1528">
        <w:rPr>
          <w:rFonts w:cstheme="minorHAnsi"/>
          <w:b/>
          <w:color w:val="000000"/>
          <w:lang w:val="es-ES_tradnl" w:bidi="ar-YE"/>
        </w:rPr>
        <w:t>CARLOS EDWARD OSORIO AGUIAR</w:t>
      </w:r>
    </w:p>
    <w:p w:rsidR="00FE07DC" w:rsidRPr="006C1528" w:rsidRDefault="00FE07DC" w:rsidP="00FE07DC">
      <w:pPr>
        <w:adjustRightInd w:val="0"/>
        <w:spacing w:after="0" w:line="240" w:lineRule="auto"/>
        <w:jc w:val="both"/>
        <w:textAlignment w:val="center"/>
        <w:rPr>
          <w:rFonts w:eastAsia="Calibri" w:cstheme="minorHAnsi"/>
          <w:b/>
          <w:bCs/>
          <w:color w:val="000000"/>
          <w:lang w:val="es-ES_tradnl"/>
        </w:rPr>
      </w:pPr>
      <w:r w:rsidRPr="006C1528">
        <w:rPr>
          <w:rFonts w:eastAsia="Calibri" w:cstheme="minorHAnsi"/>
          <w:color w:val="000000"/>
          <w:lang w:val="es-ES_tradnl"/>
        </w:rPr>
        <w:t>Representante a la Cámara</w:t>
      </w:r>
      <w:r w:rsidRPr="006C1528">
        <w:rPr>
          <w:rFonts w:eastAsia="Calibri" w:cstheme="minorHAnsi"/>
          <w:color w:val="000000"/>
          <w:lang w:val="es-ES_tradnl"/>
        </w:rPr>
        <w:tab/>
      </w:r>
      <w:r w:rsidRPr="006C1528">
        <w:rPr>
          <w:rFonts w:eastAsia="Calibri" w:cstheme="minorHAnsi"/>
          <w:color w:val="000000"/>
          <w:lang w:val="es-ES_tradnl"/>
        </w:rPr>
        <w:tab/>
      </w:r>
    </w:p>
    <w:p w:rsidR="00FE07DC" w:rsidRPr="006C1528" w:rsidRDefault="00FE07DC" w:rsidP="00FE07DC">
      <w:pPr>
        <w:spacing w:after="0" w:line="240" w:lineRule="auto"/>
        <w:jc w:val="both"/>
        <w:rPr>
          <w:rFonts w:eastAsia="Calibri" w:cstheme="minorHAnsi"/>
          <w:color w:val="000000"/>
          <w:lang w:val="es-ES_tradnl"/>
        </w:rPr>
      </w:pPr>
      <w:r w:rsidRPr="006C1528">
        <w:rPr>
          <w:rFonts w:eastAsia="Calibri" w:cstheme="minorHAnsi"/>
          <w:color w:val="000000"/>
          <w:lang w:val="es-ES_tradnl"/>
        </w:rPr>
        <w:t>Ponente</w:t>
      </w:r>
    </w:p>
    <w:p w:rsidR="00D75765" w:rsidRPr="006C1528" w:rsidRDefault="00D75765" w:rsidP="00FE07DC">
      <w:pPr>
        <w:adjustRightInd w:val="0"/>
        <w:spacing w:after="0" w:line="240" w:lineRule="auto"/>
        <w:jc w:val="both"/>
        <w:textAlignment w:val="center"/>
        <w:rPr>
          <w:rFonts w:cstheme="minorHAnsi"/>
        </w:rPr>
      </w:pPr>
    </w:p>
    <w:sectPr w:rsidR="00D75765" w:rsidRPr="006C1528" w:rsidSect="006C152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07" w:rsidRDefault="005E6307" w:rsidP="00E4783E">
      <w:pPr>
        <w:spacing w:after="0" w:line="240" w:lineRule="auto"/>
      </w:pPr>
      <w:r>
        <w:separator/>
      </w:r>
    </w:p>
  </w:endnote>
  <w:endnote w:type="continuationSeparator" w:id="0">
    <w:p w:rsidR="005E6307" w:rsidRDefault="005E6307" w:rsidP="00E4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07" w:rsidRDefault="005E6307" w:rsidP="00E4783E">
      <w:pPr>
        <w:spacing w:after="0" w:line="240" w:lineRule="auto"/>
      </w:pPr>
      <w:r>
        <w:separator/>
      </w:r>
    </w:p>
  </w:footnote>
  <w:footnote w:type="continuationSeparator" w:id="0">
    <w:p w:rsidR="005E6307" w:rsidRDefault="005E6307" w:rsidP="00E47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D36"/>
    <w:multiLevelType w:val="hybridMultilevel"/>
    <w:tmpl w:val="9C42198A"/>
    <w:lvl w:ilvl="0" w:tplc="86CCB4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232F56"/>
    <w:multiLevelType w:val="hybridMultilevel"/>
    <w:tmpl w:val="0CE29B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917838"/>
    <w:multiLevelType w:val="multilevel"/>
    <w:tmpl w:val="8962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480CA5"/>
    <w:multiLevelType w:val="hybridMultilevel"/>
    <w:tmpl w:val="98544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C65CB3"/>
    <w:multiLevelType w:val="hybridMultilevel"/>
    <w:tmpl w:val="DD5820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4F760E"/>
    <w:multiLevelType w:val="hybridMultilevel"/>
    <w:tmpl w:val="142E6CAE"/>
    <w:lvl w:ilvl="0" w:tplc="BB901D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6B4047E"/>
    <w:multiLevelType w:val="hybridMultilevel"/>
    <w:tmpl w:val="346685DC"/>
    <w:lvl w:ilvl="0" w:tplc="85081920">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D0A6B42"/>
    <w:multiLevelType w:val="multilevel"/>
    <w:tmpl w:val="3EBC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FA52CB"/>
    <w:multiLevelType w:val="hybridMultilevel"/>
    <w:tmpl w:val="E1B6A6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36D6C22"/>
    <w:multiLevelType w:val="hybridMultilevel"/>
    <w:tmpl w:val="2946E2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2"/>
  </w:num>
  <w:num w:numId="6">
    <w:abstractNumId w:val="9"/>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28"/>
    <w:rsid w:val="0000477D"/>
    <w:rsid w:val="000132ED"/>
    <w:rsid w:val="00044D3C"/>
    <w:rsid w:val="00047725"/>
    <w:rsid w:val="00093196"/>
    <w:rsid w:val="00093958"/>
    <w:rsid w:val="000A0ADA"/>
    <w:rsid w:val="000B350D"/>
    <w:rsid w:val="000C1748"/>
    <w:rsid w:val="000D41B4"/>
    <w:rsid w:val="000F17DC"/>
    <w:rsid w:val="00124AEE"/>
    <w:rsid w:val="0018670C"/>
    <w:rsid w:val="00192A0C"/>
    <w:rsid w:val="002131A1"/>
    <w:rsid w:val="00226696"/>
    <w:rsid w:val="00226CFA"/>
    <w:rsid w:val="00253ACD"/>
    <w:rsid w:val="00282CDD"/>
    <w:rsid w:val="002A1345"/>
    <w:rsid w:val="002B5AB0"/>
    <w:rsid w:val="002D0578"/>
    <w:rsid w:val="002E7DA6"/>
    <w:rsid w:val="0036626B"/>
    <w:rsid w:val="00367C59"/>
    <w:rsid w:val="003A121E"/>
    <w:rsid w:val="003A78A0"/>
    <w:rsid w:val="003D63A8"/>
    <w:rsid w:val="00404E68"/>
    <w:rsid w:val="00417B4E"/>
    <w:rsid w:val="004D0928"/>
    <w:rsid w:val="004D1A54"/>
    <w:rsid w:val="00553579"/>
    <w:rsid w:val="00565522"/>
    <w:rsid w:val="005B2E66"/>
    <w:rsid w:val="005E6307"/>
    <w:rsid w:val="005F54A1"/>
    <w:rsid w:val="00653EEC"/>
    <w:rsid w:val="00675EFE"/>
    <w:rsid w:val="006A6E73"/>
    <w:rsid w:val="006C1528"/>
    <w:rsid w:val="006E054B"/>
    <w:rsid w:val="006E22A8"/>
    <w:rsid w:val="00705C94"/>
    <w:rsid w:val="007066BE"/>
    <w:rsid w:val="00723CD1"/>
    <w:rsid w:val="007334CA"/>
    <w:rsid w:val="00735D10"/>
    <w:rsid w:val="0074285D"/>
    <w:rsid w:val="00792811"/>
    <w:rsid w:val="007D18C5"/>
    <w:rsid w:val="007F5E97"/>
    <w:rsid w:val="00801526"/>
    <w:rsid w:val="00820E31"/>
    <w:rsid w:val="008753A3"/>
    <w:rsid w:val="008A4BE8"/>
    <w:rsid w:val="008B6CA3"/>
    <w:rsid w:val="008C32F1"/>
    <w:rsid w:val="008E3377"/>
    <w:rsid w:val="0092520E"/>
    <w:rsid w:val="009258B5"/>
    <w:rsid w:val="00953222"/>
    <w:rsid w:val="0096415C"/>
    <w:rsid w:val="00975D75"/>
    <w:rsid w:val="009C150E"/>
    <w:rsid w:val="00AA72B5"/>
    <w:rsid w:val="00AF5F2D"/>
    <w:rsid w:val="00AF72FC"/>
    <w:rsid w:val="00B138ED"/>
    <w:rsid w:val="00B3570A"/>
    <w:rsid w:val="00BB2AF2"/>
    <w:rsid w:val="00BD1924"/>
    <w:rsid w:val="00C22108"/>
    <w:rsid w:val="00C7249D"/>
    <w:rsid w:val="00CB33AF"/>
    <w:rsid w:val="00CF39ED"/>
    <w:rsid w:val="00D04E93"/>
    <w:rsid w:val="00D17669"/>
    <w:rsid w:val="00D436F2"/>
    <w:rsid w:val="00D45AB2"/>
    <w:rsid w:val="00D57361"/>
    <w:rsid w:val="00D75765"/>
    <w:rsid w:val="00D76CB3"/>
    <w:rsid w:val="00DA595D"/>
    <w:rsid w:val="00DE2846"/>
    <w:rsid w:val="00DE53B1"/>
    <w:rsid w:val="00DF545B"/>
    <w:rsid w:val="00E3335A"/>
    <w:rsid w:val="00E46ED0"/>
    <w:rsid w:val="00E4783E"/>
    <w:rsid w:val="00E87843"/>
    <w:rsid w:val="00EE2B19"/>
    <w:rsid w:val="00EF621C"/>
    <w:rsid w:val="00F3543C"/>
    <w:rsid w:val="00F403DE"/>
    <w:rsid w:val="00F60851"/>
    <w:rsid w:val="00F67F75"/>
    <w:rsid w:val="00F94BEF"/>
    <w:rsid w:val="00FC123D"/>
    <w:rsid w:val="00FE07DC"/>
    <w:rsid w:val="00FE2D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4D0928"/>
    <w:pPr>
      <w:spacing w:before="100" w:beforeAutospacing="1" w:after="100" w:afterAutospacing="1" w:line="240" w:lineRule="auto"/>
      <w:jc w:val="center"/>
    </w:pPr>
    <w:rPr>
      <w:rFonts w:ascii="Arial" w:eastAsia="Times New Roman" w:hAnsi="Arial" w:cs="Arial"/>
      <w:sz w:val="18"/>
      <w:szCs w:val="18"/>
      <w:lang w:eastAsia="es-CO"/>
    </w:rPr>
  </w:style>
  <w:style w:type="paragraph" w:customStyle="1" w:styleId="Default">
    <w:name w:val="Default"/>
    <w:rsid w:val="0004772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E054B"/>
    <w:pPr>
      <w:ind w:left="720"/>
      <w:contextualSpacing/>
    </w:pPr>
  </w:style>
  <w:style w:type="character" w:customStyle="1" w:styleId="apple-converted-space">
    <w:name w:val="apple-converted-space"/>
    <w:basedOn w:val="Fuentedeprrafopredeter"/>
    <w:rsid w:val="00F67F75"/>
  </w:style>
  <w:style w:type="character" w:styleId="Hipervnculo">
    <w:name w:val="Hyperlink"/>
    <w:basedOn w:val="Fuentedeprrafopredeter"/>
    <w:uiPriority w:val="99"/>
    <w:semiHidden/>
    <w:unhideWhenUsed/>
    <w:rsid w:val="00F67F75"/>
    <w:rPr>
      <w:color w:val="0000FF"/>
      <w:u w:val="single"/>
    </w:rPr>
  </w:style>
  <w:style w:type="character" w:customStyle="1" w:styleId="spelle">
    <w:name w:val="spelle"/>
    <w:basedOn w:val="Fuentedeprrafopredeter"/>
    <w:rsid w:val="00E4783E"/>
  </w:style>
  <w:style w:type="character" w:customStyle="1" w:styleId="grame">
    <w:name w:val="grame"/>
    <w:basedOn w:val="Fuentedeprrafopredeter"/>
    <w:rsid w:val="00E4783E"/>
  </w:style>
  <w:style w:type="paragraph" w:styleId="Encabezado">
    <w:name w:val="header"/>
    <w:basedOn w:val="Normal"/>
    <w:link w:val="EncabezadoCar"/>
    <w:uiPriority w:val="99"/>
    <w:unhideWhenUsed/>
    <w:rsid w:val="00E478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83E"/>
  </w:style>
  <w:style w:type="paragraph" w:styleId="Piedepgina">
    <w:name w:val="footer"/>
    <w:basedOn w:val="Normal"/>
    <w:link w:val="PiedepginaCar"/>
    <w:uiPriority w:val="99"/>
    <w:unhideWhenUsed/>
    <w:rsid w:val="00E478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83E"/>
  </w:style>
  <w:style w:type="paragraph" w:styleId="Textodeglobo">
    <w:name w:val="Balloon Text"/>
    <w:basedOn w:val="Normal"/>
    <w:link w:val="TextodegloboCar"/>
    <w:uiPriority w:val="99"/>
    <w:semiHidden/>
    <w:unhideWhenUsed/>
    <w:rsid w:val="00E478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83E"/>
    <w:rPr>
      <w:rFonts w:ascii="Tahoma" w:hAnsi="Tahoma" w:cs="Tahoma"/>
      <w:sz w:val="16"/>
      <w:szCs w:val="16"/>
    </w:rPr>
  </w:style>
  <w:style w:type="paragraph" w:styleId="NormalWeb">
    <w:name w:val="Normal (Web)"/>
    <w:basedOn w:val="Normal"/>
    <w:uiPriority w:val="99"/>
    <w:unhideWhenUsed/>
    <w:rsid w:val="00AA72B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DF54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545B"/>
    <w:rPr>
      <w:sz w:val="20"/>
      <w:szCs w:val="20"/>
    </w:rPr>
  </w:style>
  <w:style w:type="character" w:styleId="Refdenotaalfinal">
    <w:name w:val="endnote reference"/>
    <w:basedOn w:val="Fuentedeprrafopredeter"/>
    <w:uiPriority w:val="99"/>
    <w:semiHidden/>
    <w:unhideWhenUsed/>
    <w:rsid w:val="00DF545B"/>
    <w:rPr>
      <w:vertAlign w:val="superscript"/>
    </w:rPr>
  </w:style>
  <w:style w:type="paragraph" w:styleId="Textonotapie">
    <w:name w:val="footnote text"/>
    <w:basedOn w:val="Normal"/>
    <w:link w:val="TextonotapieCar"/>
    <w:uiPriority w:val="99"/>
    <w:semiHidden/>
    <w:unhideWhenUsed/>
    <w:rsid w:val="00192A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2A0C"/>
    <w:rPr>
      <w:sz w:val="20"/>
      <w:szCs w:val="20"/>
    </w:rPr>
  </w:style>
  <w:style w:type="character" w:styleId="Refdenotaalpie">
    <w:name w:val="footnote reference"/>
    <w:basedOn w:val="Fuentedeprrafopredeter"/>
    <w:uiPriority w:val="99"/>
    <w:semiHidden/>
    <w:unhideWhenUsed/>
    <w:rsid w:val="00192A0C"/>
    <w:rPr>
      <w:vertAlign w:val="superscript"/>
    </w:rPr>
  </w:style>
  <w:style w:type="table" w:styleId="Tablaconcuadrcula">
    <w:name w:val="Table Grid"/>
    <w:basedOn w:val="Tablanormal"/>
    <w:uiPriority w:val="59"/>
    <w:rsid w:val="002E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8E3377"/>
    <w:rPr>
      <w:sz w:val="20"/>
      <w:szCs w:val="20"/>
    </w:rPr>
  </w:style>
  <w:style w:type="paragraph" w:styleId="Textocomentario">
    <w:name w:val="annotation text"/>
    <w:basedOn w:val="Normal"/>
    <w:link w:val="TextocomentarioCar"/>
    <w:uiPriority w:val="99"/>
    <w:unhideWhenUsed/>
    <w:rsid w:val="008E3377"/>
    <w:pPr>
      <w:spacing w:line="240" w:lineRule="auto"/>
    </w:pPr>
    <w:rPr>
      <w:sz w:val="20"/>
      <w:szCs w:val="20"/>
    </w:rPr>
  </w:style>
  <w:style w:type="character" w:customStyle="1" w:styleId="TextocomentarioCar1">
    <w:name w:val="Texto comentario Car1"/>
    <w:basedOn w:val="Fuentedeprrafopredeter"/>
    <w:uiPriority w:val="99"/>
    <w:semiHidden/>
    <w:rsid w:val="008E337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4D0928"/>
    <w:pPr>
      <w:spacing w:before="100" w:beforeAutospacing="1" w:after="100" w:afterAutospacing="1" w:line="240" w:lineRule="auto"/>
      <w:jc w:val="center"/>
    </w:pPr>
    <w:rPr>
      <w:rFonts w:ascii="Arial" w:eastAsia="Times New Roman" w:hAnsi="Arial" w:cs="Arial"/>
      <w:sz w:val="18"/>
      <w:szCs w:val="18"/>
      <w:lang w:eastAsia="es-CO"/>
    </w:rPr>
  </w:style>
  <w:style w:type="paragraph" w:customStyle="1" w:styleId="Default">
    <w:name w:val="Default"/>
    <w:rsid w:val="0004772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E054B"/>
    <w:pPr>
      <w:ind w:left="720"/>
      <w:contextualSpacing/>
    </w:pPr>
  </w:style>
  <w:style w:type="character" w:customStyle="1" w:styleId="apple-converted-space">
    <w:name w:val="apple-converted-space"/>
    <w:basedOn w:val="Fuentedeprrafopredeter"/>
    <w:rsid w:val="00F67F75"/>
  </w:style>
  <w:style w:type="character" w:styleId="Hipervnculo">
    <w:name w:val="Hyperlink"/>
    <w:basedOn w:val="Fuentedeprrafopredeter"/>
    <w:uiPriority w:val="99"/>
    <w:semiHidden/>
    <w:unhideWhenUsed/>
    <w:rsid w:val="00F67F75"/>
    <w:rPr>
      <w:color w:val="0000FF"/>
      <w:u w:val="single"/>
    </w:rPr>
  </w:style>
  <w:style w:type="character" w:customStyle="1" w:styleId="spelle">
    <w:name w:val="spelle"/>
    <w:basedOn w:val="Fuentedeprrafopredeter"/>
    <w:rsid w:val="00E4783E"/>
  </w:style>
  <w:style w:type="character" w:customStyle="1" w:styleId="grame">
    <w:name w:val="grame"/>
    <w:basedOn w:val="Fuentedeprrafopredeter"/>
    <w:rsid w:val="00E4783E"/>
  </w:style>
  <w:style w:type="paragraph" w:styleId="Encabezado">
    <w:name w:val="header"/>
    <w:basedOn w:val="Normal"/>
    <w:link w:val="EncabezadoCar"/>
    <w:uiPriority w:val="99"/>
    <w:unhideWhenUsed/>
    <w:rsid w:val="00E478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83E"/>
  </w:style>
  <w:style w:type="paragraph" w:styleId="Piedepgina">
    <w:name w:val="footer"/>
    <w:basedOn w:val="Normal"/>
    <w:link w:val="PiedepginaCar"/>
    <w:uiPriority w:val="99"/>
    <w:unhideWhenUsed/>
    <w:rsid w:val="00E478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83E"/>
  </w:style>
  <w:style w:type="paragraph" w:styleId="Textodeglobo">
    <w:name w:val="Balloon Text"/>
    <w:basedOn w:val="Normal"/>
    <w:link w:val="TextodegloboCar"/>
    <w:uiPriority w:val="99"/>
    <w:semiHidden/>
    <w:unhideWhenUsed/>
    <w:rsid w:val="00E478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83E"/>
    <w:rPr>
      <w:rFonts w:ascii="Tahoma" w:hAnsi="Tahoma" w:cs="Tahoma"/>
      <w:sz w:val="16"/>
      <w:szCs w:val="16"/>
    </w:rPr>
  </w:style>
  <w:style w:type="paragraph" w:styleId="NormalWeb">
    <w:name w:val="Normal (Web)"/>
    <w:basedOn w:val="Normal"/>
    <w:uiPriority w:val="99"/>
    <w:unhideWhenUsed/>
    <w:rsid w:val="00AA72B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DF54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545B"/>
    <w:rPr>
      <w:sz w:val="20"/>
      <w:szCs w:val="20"/>
    </w:rPr>
  </w:style>
  <w:style w:type="character" w:styleId="Refdenotaalfinal">
    <w:name w:val="endnote reference"/>
    <w:basedOn w:val="Fuentedeprrafopredeter"/>
    <w:uiPriority w:val="99"/>
    <w:semiHidden/>
    <w:unhideWhenUsed/>
    <w:rsid w:val="00DF545B"/>
    <w:rPr>
      <w:vertAlign w:val="superscript"/>
    </w:rPr>
  </w:style>
  <w:style w:type="paragraph" w:styleId="Textonotapie">
    <w:name w:val="footnote text"/>
    <w:basedOn w:val="Normal"/>
    <w:link w:val="TextonotapieCar"/>
    <w:uiPriority w:val="99"/>
    <w:semiHidden/>
    <w:unhideWhenUsed/>
    <w:rsid w:val="00192A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2A0C"/>
    <w:rPr>
      <w:sz w:val="20"/>
      <w:szCs w:val="20"/>
    </w:rPr>
  </w:style>
  <w:style w:type="character" w:styleId="Refdenotaalpie">
    <w:name w:val="footnote reference"/>
    <w:basedOn w:val="Fuentedeprrafopredeter"/>
    <w:uiPriority w:val="99"/>
    <w:semiHidden/>
    <w:unhideWhenUsed/>
    <w:rsid w:val="00192A0C"/>
    <w:rPr>
      <w:vertAlign w:val="superscript"/>
    </w:rPr>
  </w:style>
  <w:style w:type="table" w:styleId="Tablaconcuadrcula">
    <w:name w:val="Table Grid"/>
    <w:basedOn w:val="Tablanormal"/>
    <w:uiPriority w:val="59"/>
    <w:rsid w:val="002E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8E3377"/>
    <w:rPr>
      <w:sz w:val="20"/>
      <w:szCs w:val="20"/>
    </w:rPr>
  </w:style>
  <w:style w:type="paragraph" w:styleId="Textocomentario">
    <w:name w:val="annotation text"/>
    <w:basedOn w:val="Normal"/>
    <w:link w:val="TextocomentarioCar"/>
    <w:uiPriority w:val="99"/>
    <w:unhideWhenUsed/>
    <w:rsid w:val="008E3377"/>
    <w:pPr>
      <w:spacing w:line="240" w:lineRule="auto"/>
    </w:pPr>
    <w:rPr>
      <w:sz w:val="20"/>
      <w:szCs w:val="20"/>
    </w:rPr>
  </w:style>
  <w:style w:type="character" w:customStyle="1" w:styleId="TextocomentarioCar1">
    <w:name w:val="Texto comentario Car1"/>
    <w:basedOn w:val="Fuentedeprrafopredeter"/>
    <w:uiPriority w:val="99"/>
    <w:semiHidden/>
    <w:rsid w:val="008E33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11">
      <w:bodyDiv w:val="1"/>
      <w:marLeft w:val="0"/>
      <w:marRight w:val="0"/>
      <w:marTop w:val="0"/>
      <w:marBottom w:val="0"/>
      <w:divBdr>
        <w:top w:val="none" w:sz="0" w:space="0" w:color="auto"/>
        <w:left w:val="none" w:sz="0" w:space="0" w:color="auto"/>
        <w:bottom w:val="none" w:sz="0" w:space="0" w:color="auto"/>
        <w:right w:val="none" w:sz="0" w:space="0" w:color="auto"/>
      </w:divBdr>
    </w:div>
    <w:div w:id="139078344">
      <w:bodyDiv w:val="1"/>
      <w:marLeft w:val="0"/>
      <w:marRight w:val="0"/>
      <w:marTop w:val="0"/>
      <w:marBottom w:val="0"/>
      <w:divBdr>
        <w:top w:val="none" w:sz="0" w:space="0" w:color="auto"/>
        <w:left w:val="none" w:sz="0" w:space="0" w:color="auto"/>
        <w:bottom w:val="none" w:sz="0" w:space="0" w:color="auto"/>
        <w:right w:val="none" w:sz="0" w:space="0" w:color="auto"/>
      </w:divBdr>
    </w:div>
    <w:div w:id="243610360">
      <w:bodyDiv w:val="1"/>
      <w:marLeft w:val="0"/>
      <w:marRight w:val="0"/>
      <w:marTop w:val="0"/>
      <w:marBottom w:val="0"/>
      <w:divBdr>
        <w:top w:val="none" w:sz="0" w:space="0" w:color="auto"/>
        <w:left w:val="none" w:sz="0" w:space="0" w:color="auto"/>
        <w:bottom w:val="none" w:sz="0" w:space="0" w:color="auto"/>
        <w:right w:val="none" w:sz="0" w:space="0" w:color="auto"/>
      </w:divBdr>
    </w:div>
    <w:div w:id="518543257">
      <w:bodyDiv w:val="1"/>
      <w:marLeft w:val="0"/>
      <w:marRight w:val="0"/>
      <w:marTop w:val="0"/>
      <w:marBottom w:val="0"/>
      <w:divBdr>
        <w:top w:val="none" w:sz="0" w:space="0" w:color="auto"/>
        <w:left w:val="none" w:sz="0" w:space="0" w:color="auto"/>
        <w:bottom w:val="none" w:sz="0" w:space="0" w:color="auto"/>
        <w:right w:val="none" w:sz="0" w:space="0" w:color="auto"/>
      </w:divBdr>
      <w:divsChild>
        <w:div w:id="1275552722">
          <w:marLeft w:val="0"/>
          <w:marRight w:val="0"/>
          <w:marTop w:val="0"/>
          <w:marBottom w:val="0"/>
          <w:divBdr>
            <w:top w:val="none" w:sz="0" w:space="0" w:color="auto"/>
            <w:left w:val="none" w:sz="0" w:space="0" w:color="auto"/>
            <w:bottom w:val="none" w:sz="0" w:space="0" w:color="auto"/>
            <w:right w:val="none" w:sz="0" w:space="0" w:color="auto"/>
          </w:divBdr>
          <w:divsChild>
            <w:div w:id="95059882">
              <w:marLeft w:val="0"/>
              <w:marRight w:val="0"/>
              <w:marTop w:val="0"/>
              <w:marBottom w:val="0"/>
              <w:divBdr>
                <w:top w:val="none" w:sz="0" w:space="0" w:color="auto"/>
                <w:left w:val="none" w:sz="0" w:space="0" w:color="auto"/>
                <w:bottom w:val="none" w:sz="0" w:space="0" w:color="auto"/>
                <w:right w:val="none" w:sz="0" w:space="0" w:color="auto"/>
              </w:divBdr>
              <w:divsChild>
                <w:div w:id="307130453">
                  <w:marLeft w:val="0"/>
                  <w:marRight w:val="0"/>
                  <w:marTop w:val="100"/>
                  <w:marBottom w:val="100"/>
                  <w:divBdr>
                    <w:top w:val="none" w:sz="0" w:space="0" w:color="auto"/>
                    <w:left w:val="none" w:sz="0" w:space="0" w:color="auto"/>
                    <w:bottom w:val="none" w:sz="0" w:space="0" w:color="auto"/>
                    <w:right w:val="none" w:sz="0" w:space="0" w:color="auto"/>
                  </w:divBdr>
                  <w:divsChild>
                    <w:div w:id="59791814">
                      <w:marLeft w:val="0"/>
                      <w:marRight w:val="0"/>
                      <w:marTop w:val="0"/>
                      <w:marBottom w:val="0"/>
                      <w:divBdr>
                        <w:top w:val="none" w:sz="0" w:space="0" w:color="auto"/>
                        <w:left w:val="none" w:sz="0" w:space="0" w:color="auto"/>
                        <w:bottom w:val="none" w:sz="0" w:space="0" w:color="auto"/>
                        <w:right w:val="none" w:sz="0" w:space="0" w:color="auto"/>
                      </w:divBdr>
                      <w:divsChild>
                        <w:div w:id="870655756">
                          <w:marLeft w:val="0"/>
                          <w:marRight w:val="0"/>
                          <w:marTop w:val="0"/>
                          <w:marBottom w:val="0"/>
                          <w:divBdr>
                            <w:top w:val="none" w:sz="0" w:space="0" w:color="auto"/>
                            <w:left w:val="none" w:sz="0" w:space="0" w:color="auto"/>
                            <w:bottom w:val="none" w:sz="0" w:space="0" w:color="auto"/>
                            <w:right w:val="none" w:sz="0" w:space="0" w:color="auto"/>
                          </w:divBdr>
                          <w:divsChild>
                            <w:div w:id="2129933073">
                              <w:marLeft w:val="0"/>
                              <w:marRight w:val="0"/>
                              <w:marTop w:val="0"/>
                              <w:marBottom w:val="0"/>
                              <w:divBdr>
                                <w:top w:val="none" w:sz="0" w:space="0" w:color="auto"/>
                                <w:left w:val="none" w:sz="0" w:space="0" w:color="auto"/>
                                <w:bottom w:val="none" w:sz="0" w:space="0" w:color="auto"/>
                                <w:right w:val="none" w:sz="0" w:space="0" w:color="auto"/>
                              </w:divBdr>
                              <w:divsChild>
                                <w:div w:id="406073127">
                                  <w:marLeft w:val="0"/>
                                  <w:marRight w:val="0"/>
                                  <w:marTop w:val="0"/>
                                  <w:marBottom w:val="0"/>
                                  <w:divBdr>
                                    <w:top w:val="none" w:sz="0" w:space="0" w:color="auto"/>
                                    <w:left w:val="none" w:sz="0" w:space="0" w:color="auto"/>
                                    <w:bottom w:val="none" w:sz="0" w:space="0" w:color="auto"/>
                                    <w:right w:val="none" w:sz="0" w:space="0" w:color="auto"/>
                                  </w:divBdr>
                                  <w:divsChild>
                                    <w:div w:id="967586476">
                                      <w:marLeft w:val="0"/>
                                      <w:marRight w:val="0"/>
                                      <w:marTop w:val="0"/>
                                      <w:marBottom w:val="0"/>
                                      <w:divBdr>
                                        <w:top w:val="none" w:sz="0" w:space="0" w:color="auto"/>
                                        <w:left w:val="none" w:sz="0" w:space="0" w:color="auto"/>
                                        <w:bottom w:val="none" w:sz="0" w:space="0" w:color="auto"/>
                                        <w:right w:val="none" w:sz="0" w:space="0" w:color="auto"/>
                                      </w:divBdr>
                                      <w:divsChild>
                                        <w:div w:id="937397">
                                          <w:marLeft w:val="0"/>
                                          <w:marRight w:val="0"/>
                                          <w:marTop w:val="0"/>
                                          <w:marBottom w:val="0"/>
                                          <w:divBdr>
                                            <w:top w:val="none" w:sz="0" w:space="0" w:color="auto"/>
                                            <w:left w:val="none" w:sz="0" w:space="0" w:color="auto"/>
                                            <w:bottom w:val="none" w:sz="0" w:space="0" w:color="auto"/>
                                            <w:right w:val="none" w:sz="0" w:space="0" w:color="auto"/>
                                          </w:divBdr>
                                          <w:divsChild>
                                            <w:div w:id="877663233">
                                              <w:marLeft w:val="0"/>
                                              <w:marRight w:val="0"/>
                                              <w:marTop w:val="0"/>
                                              <w:marBottom w:val="0"/>
                                              <w:divBdr>
                                                <w:top w:val="none" w:sz="0" w:space="0" w:color="auto"/>
                                                <w:left w:val="none" w:sz="0" w:space="0" w:color="auto"/>
                                                <w:bottom w:val="none" w:sz="0" w:space="0" w:color="auto"/>
                                                <w:right w:val="none" w:sz="0" w:space="0" w:color="auto"/>
                                              </w:divBdr>
                                              <w:divsChild>
                                                <w:div w:id="406538914">
                                                  <w:marLeft w:val="0"/>
                                                  <w:marRight w:val="300"/>
                                                  <w:marTop w:val="0"/>
                                                  <w:marBottom w:val="0"/>
                                                  <w:divBdr>
                                                    <w:top w:val="none" w:sz="0" w:space="0" w:color="auto"/>
                                                    <w:left w:val="none" w:sz="0" w:space="0" w:color="auto"/>
                                                    <w:bottom w:val="none" w:sz="0" w:space="0" w:color="auto"/>
                                                    <w:right w:val="none" w:sz="0" w:space="0" w:color="auto"/>
                                                  </w:divBdr>
                                                  <w:divsChild>
                                                    <w:div w:id="1229653730">
                                                      <w:marLeft w:val="0"/>
                                                      <w:marRight w:val="0"/>
                                                      <w:marTop w:val="0"/>
                                                      <w:marBottom w:val="0"/>
                                                      <w:divBdr>
                                                        <w:top w:val="none" w:sz="0" w:space="0" w:color="auto"/>
                                                        <w:left w:val="none" w:sz="0" w:space="0" w:color="auto"/>
                                                        <w:bottom w:val="none" w:sz="0" w:space="0" w:color="auto"/>
                                                        <w:right w:val="none" w:sz="0" w:space="0" w:color="auto"/>
                                                      </w:divBdr>
                                                      <w:divsChild>
                                                        <w:div w:id="1729457211">
                                                          <w:marLeft w:val="0"/>
                                                          <w:marRight w:val="0"/>
                                                          <w:marTop w:val="0"/>
                                                          <w:marBottom w:val="300"/>
                                                          <w:divBdr>
                                                            <w:top w:val="single" w:sz="6" w:space="0" w:color="CCCCCC"/>
                                                            <w:left w:val="none" w:sz="0" w:space="0" w:color="auto"/>
                                                            <w:bottom w:val="none" w:sz="0" w:space="0" w:color="auto"/>
                                                            <w:right w:val="none" w:sz="0" w:space="0" w:color="auto"/>
                                                          </w:divBdr>
                                                          <w:divsChild>
                                                            <w:div w:id="1631594705">
                                                              <w:marLeft w:val="0"/>
                                                              <w:marRight w:val="0"/>
                                                              <w:marTop w:val="0"/>
                                                              <w:marBottom w:val="0"/>
                                                              <w:divBdr>
                                                                <w:top w:val="none" w:sz="0" w:space="0" w:color="auto"/>
                                                                <w:left w:val="none" w:sz="0" w:space="0" w:color="auto"/>
                                                                <w:bottom w:val="none" w:sz="0" w:space="0" w:color="auto"/>
                                                                <w:right w:val="none" w:sz="0" w:space="0" w:color="auto"/>
                                                              </w:divBdr>
                                                              <w:divsChild>
                                                                <w:div w:id="611665000">
                                                                  <w:marLeft w:val="0"/>
                                                                  <w:marRight w:val="0"/>
                                                                  <w:marTop w:val="0"/>
                                                                  <w:marBottom w:val="0"/>
                                                                  <w:divBdr>
                                                                    <w:top w:val="none" w:sz="0" w:space="0" w:color="auto"/>
                                                                    <w:left w:val="none" w:sz="0" w:space="0" w:color="auto"/>
                                                                    <w:bottom w:val="none" w:sz="0" w:space="0" w:color="auto"/>
                                                                    <w:right w:val="none" w:sz="0" w:space="0" w:color="auto"/>
                                                                  </w:divBdr>
                                                                  <w:divsChild>
                                                                    <w:div w:id="1470198790">
                                                                      <w:marLeft w:val="0"/>
                                                                      <w:marRight w:val="0"/>
                                                                      <w:marTop w:val="0"/>
                                                                      <w:marBottom w:val="0"/>
                                                                      <w:divBdr>
                                                                        <w:top w:val="none" w:sz="0" w:space="0" w:color="auto"/>
                                                                        <w:left w:val="none" w:sz="0" w:space="0" w:color="auto"/>
                                                                        <w:bottom w:val="none" w:sz="0" w:space="0" w:color="auto"/>
                                                                        <w:right w:val="none" w:sz="0" w:space="0" w:color="auto"/>
                                                                      </w:divBdr>
                                                                      <w:divsChild>
                                                                        <w:div w:id="1303346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74141">
                                                                              <w:marLeft w:val="0"/>
                                                                              <w:marRight w:val="0"/>
                                                                              <w:marTop w:val="0"/>
                                                                              <w:marBottom w:val="0"/>
                                                                              <w:divBdr>
                                                                                <w:top w:val="none" w:sz="0" w:space="0" w:color="auto"/>
                                                                                <w:left w:val="none" w:sz="0" w:space="0" w:color="auto"/>
                                                                                <w:bottom w:val="none" w:sz="0" w:space="0" w:color="auto"/>
                                                                                <w:right w:val="none" w:sz="0" w:space="0" w:color="auto"/>
                                                                              </w:divBdr>
                                                                            </w:div>
                                                                          </w:divsChild>
                                                                        </w:div>
                                                                        <w:div w:id="10580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394284">
      <w:bodyDiv w:val="1"/>
      <w:marLeft w:val="0"/>
      <w:marRight w:val="0"/>
      <w:marTop w:val="0"/>
      <w:marBottom w:val="0"/>
      <w:divBdr>
        <w:top w:val="none" w:sz="0" w:space="0" w:color="auto"/>
        <w:left w:val="none" w:sz="0" w:space="0" w:color="auto"/>
        <w:bottom w:val="none" w:sz="0" w:space="0" w:color="auto"/>
        <w:right w:val="none" w:sz="0" w:space="0" w:color="auto"/>
      </w:divBdr>
    </w:div>
    <w:div w:id="814418412">
      <w:bodyDiv w:val="1"/>
      <w:marLeft w:val="0"/>
      <w:marRight w:val="0"/>
      <w:marTop w:val="0"/>
      <w:marBottom w:val="0"/>
      <w:divBdr>
        <w:top w:val="none" w:sz="0" w:space="0" w:color="auto"/>
        <w:left w:val="none" w:sz="0" w:space="0" w:color="auto"/>
        <w:bottom w:val="none" w:sz="0" w:space="0" w:color="auto"/>
        <w:right w:val="none" w:sz="0" w:space="0" w:color="auto"/>
      </w:divBdr>
    </w:div>
    <w:div w:id="874272319">
      <w:bodyDiv w:val="1"/>
      <w:marLeft w:val="0"/>
      <w:marRight w:val="0"/>
      <w:marTop w:val="0"/>
      <w:marBottom w:val="0"/>
      <w:divBdr>
        <w:top w:val="none" w:sz="0" w:space="0" w:color="auto"/>
        <w:left w:val="none" w:sz="0" w:space="0" w:color="auto"/>
        <w:bottom w:val="none" w:sz="0" w:space="0" w:color="auto"/>
        <w:right w:val="none" w:sz="0" w:space="0" w:color="auto"/>
      </w:divBdr>
    </w:div>
    <w:div w:id="887645604">
      <w:bodyDiv w:val="1"/>
      <w:marLeft w:val="0"/>
      <w:marRight w:val="0"/>
      <w:marTop w:val="0"/>
      <w:marBottom w:val="0"/>
      <w:divBdr>
        <w:top w:val="none" w:sz="0" w:space="0" w:color="auto"/>
        <w:left w:val="none" w:sz="0" w:space="0" w:color="auto"/>
        <w:bottom w:val="none" w:sz="0" w:space="0" w:color="auto"/>
        <w:right w:val="none" w:sz="0" w:space="0" w:color="auto"/>
      </w:divBdr>
    </w:div>
    <w:div w:id="971518630">
      <w:bodyDiv w:val="1"/>
      <w:marLeft w:val="0"/>
      <w:marRight w:val="0"/>
      <w:marTop w:val="0"/>
      <w:marBottom w:val="0"/>
      <w:divBdr>
        <w:top w:val="none" w:sz="0" w:space="0" w:color="auto"/>
        <w:left w:val="none" w:sz="0" w:space="0" w:color="auto"/>
        <w:bottom w:val="none" w:sz="0" w:space="0" w:color="auto"/>
        <w:right w:val="none" w:sz="0" w:space="0" w:color="auto"/>
      </w:divBdr>
    </w:div>
    <w:div w:id="1549296636">
      <w:bodyDiv w:val="1"/>
      <w:marLeft w:val="0"/>
      <w:marRight w:val="0"/>
      <w:marTop w:val="0"/>
      <w:marBottom w:val="0"/>
      <w:divBdr>
        <w:top w:val="none" w:sz="0" w:space="0" w:color="auto"/>
        <w:left w:val="none" w:sz="0" w:space="0" w:color="auto"/>
        <w:bottom w:val="none" w:sz="0" w:space="0" w:color="auto"/>
        <w:right w:val="none" w:sz="0" w:space="0" w:color="auto"/>
      </w:divBdr>
    </w:div>
    <w:div w:id="1576932059">
      <w:bodyDiv w:val="1"/>
      <w:marLeft w:val="0"/>
      <w:marRight w:val="0"/>
      <w:marTop w:val="0"/>
      <w:marBottom w:val="0"/>
      <w:divBdr>
        <w:top w:val="none" w:sz="0" w:space="0" w:color="auto"/>
        <w:left w:val="none" w:sz="0" w:space="0" w:color="auto"/>
        <w:bottom w:val="none" w:sz="0" w:space="0" w:color="auto"/>
        <w:right w:val="none" w:sz="0" w:space="0" w:color="auto"/>
      </w:divBdr>
    </w:div>
    <w:div w:id="1670449153">
      <w:bodyDiv w:val="1"/>
      <w:marLeft w:val="0"/>
      <w:marRight w:val="0"/>
      <w:marTop w:val="0"/>
      <w:marBottom w:val="0"/>
      <w:divBdr>
        <w:top w:val="none" w:sz="0" w:space="0" w:color="auto"/>
        <w:left w:val="none" w:sz="0" w:space="0" w:color="auto"/>
        <w:bottom w:val="none" w:sz="0" w:space="0" w:color="auto"/>
        <w:right w:val="none" w:sz="0" w:space="0" w:color="auto"/>
      </w:divBdr>
    </w:div>
    <w:div w:id="1911764713">
      <w:bodyDiv w:val="1"/>
      <w:marLeft w:val="0"/>
      <w:marRight w:val="0"/>
      <w:marTop w:val="0"/>
      <w:marBottom w:val="0"/>
      <w:divBdr>
        <w:top w:val="none" w:sz="0" w:space="0" w:color="auto"/>
        <w:left w:val="none" w:sz="0" w:space="0" w:color="auto"/>
        <w:bottom w:val="none" w:sz="0" w:space="0" w:color="auto"/>
        <w:right w:val="none" w:sz="0" w:space="0" w:color="auto"/>
      </w:divBdr>
    </w:div>
    <w:div w:id="1976643635">
      <w:bodyDiv w:val="1"/>
      <w:marLeft w:val="0"/>
      <w:marRight w:val="0"/>
      <w:marTop w:val="0"/>
      <w:marBottom w:val="0"/>
      <w:divBdr>
        <w:top w:val="none" w:sz="0" w:space="0" w:color="auto"/>
        <w:left w:val="none" w:sz="0" w:space="0" w:color="auto"/>
        <w:bottom w:val="none" w:sz="0" w:space="0" w:color="auto"/>
        <w:right w:val="none" w:sz="0" w:space="0" w:color="auto"/>
      </w:divBdr>
    </w:div>
    <w:div w:id="2039155379">
      <w:bodyDiv w:val="1"/>
      <w:marLeft w:val="0"/>
      <w:marRight w:val="0"/>
      <w:marTop w:val="0"/>
      <w:marBottom w:val="0"/>
      <w:divBdr>
        <w:top w:val="none" w:sz="0" w:space="0" w:color="auto"/>
        <w:left w:val="none" w:sz="0" w:space="0" w:color="auto"/>
        <w:bottom w:val="none" w:sz="0" w:space="0" w:color="auto"/>
        <w:right w:val="none" w:sz="0" w:space="0" w:color="auto"/>
      </w:divBdr>
    </w:div>
    <w:div w:id="214657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AFDFBE-B6CE-40CC-8A8E-98AF57D7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2320</Words>
  <Characters>12760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2</cp:revision>
  <cp:lastPrinted>2014-10-24T15:46:00Z</cp:lastPrinted>
  <dcterms:created xsi:type="dcterms:W3CDTF">2014-10-24T23:08:00Z</dcterms:created>
  <dcterms:modified xsi:type="dcterms:W3CDTF">2014-10-24T23:08:00Z</dcterms:modified>
</cp:coreProperties>
</file>